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36B" w:rsidRDefault="00E34174" w:rsidP="00972BF7">
      <w:pPr>
        <w:widowControl/>
        <w:tabs>
          <w:tab w:val="center" w:pos="4680"/>
        </w:tabs>
        <w:jc w:val="center"/>
        <w:rPr>
          <w:rFonts w:ascii="Times New Roman" w:hAnsi="Times New Roman"/>
          <w:b/>
        </w:rPr>
      </w:pPr>
      <w:bookmarkStart w:id="0" w:name="_GoBack"/>
      <w:bookmarkEnd w:id="0"/>
      <w:r>
        <w:rPr>
          <w:rFonts w:ascii="Times New Roman" w:hAnsi="Times New Roman"/>
          <w:b/>
        </w:rPr>
        <w:t>POLITICAL ECONOMY OF AGRICULTURE AND FOOD</w:t>
      </w:r>
    </w:p>
    <w:p w:rsidR="0063436B" w:rsidRDefault="0063436B">
      <w:pPr>
        <w:widowControl/>
        <w:rPr>
          <w:rFonts w:ascii="Times New Roman" w:hAnsi="Times New Roman"/>
        </w:rPr>
      </w:pPr>
    </w:p>
    <w:p w:rsidR="0063436B" w:rsidRDefault="0063436B" w:rsidP="00972BF7">
      <w:pPr>
        <w:widowControl/>
        <w:tabs>
          <w:tab w:val="center" w:pos="4680"/>
        </w:tabs>
        <w:jc w:val="center"/>
        <w:rPr>
          <w:rFonts w:ascii="Times New Roman" w:hAnsi="Times New Roman"/>
          <w:b/>
        </w:rPr>
      </w:pPr>
      <w:r w:rsidRPr="00972BF7">
        <w:rPr>
          <w:rFonts w:ascii="Times New Roman" w:hAnsi="Times New Roman"/>
          <w:b/>
        </w:rPr>
        <w:t>AGEC 4613</w:t>
      </w:r>
    </w:p>
    <w:p w:rsidR="001F0217" w:rsidRDefault="001F0217" w:rsidP="00972BF7">
      <w:pPr>
        <w:widowControl/>
        <w:tabs>
          <w:tab w:val="center" w:pos="4680"/>
        </w:tabs>
        <w:jc w:val="center"/>
        <w:rPr>
          <w:rFonts w:ascii="Times New Roman" w:hAnsi="Times New Roman"/>
          <w:b/>
        </w:rPr>
      </w:pPr>
    </w:p>
    <w:p w:rsidR="001F0217" w:rsidRDefault="001F0217" w:rsidP="00972BF7">
      <w:pPr>
        <w:widowControl/>
        <w:tabs>
          <w:tab w:val="center" w:pos="4680"/>
        </w:tabs>
        <w:jc w:val="center"/>
        <w:rPr>
          <w:rFonts w:ascii="Times New Roman" w:hAnsi="Times New Roman"/>
          <w:b/>
        </w:rPr>
      </w:pPr>
      <w:r>
        <w:rPr>
          <w:rFonts w:ascii="Times New Roman" w:hAnsi="Times New Roman"/>
          <w:b/>
        </w:rPr>
        <w:t>FALL 201</w:t>
      </w:r>
      <w:r w:rsidR="0081375A">
        <w:rPr>
          <w:rFonts w:ascii="Times New Roman" w:hAnsi="Times New Roman"/>
          <w:b/>
        </w:rPr>
        <w:t>8</w:t>
      </w:r>
    </w:p>
    <w:p w:rsidR="00972BF7" w:rsidRPr="00972BF7" w:rsidRDefault="00972BF7" w:rsidP="00972BF7">
      <w:pPr>
        <w:widowControl/>
        <w:tabs>
          <w:tab w:val="center" w:pos="4680"/>
        </w:tabs>
        <w:jc w:val="center"/>
        <w:rPr>
          <w:rFonts w:ascii="Times New Roman" w:hAnsi="Times New Roman"/>
          <w:b/>
        </w:rPr>
      </w:pPr>
    </w:p>
    <w:p w:rsidR="0063436B" w:rsidRDefault="00972BF7" w:rsidP="00972BF7">
      <w:pPr>
        <w:widowControl/>
        <w:tabs>
          <w:tab w:val="center" w:pos="4680"/>
        </w:tabs>
        <w:jc w:val="center"/>
        <w:rPr>
          <w:rFonts w:ascii="Times New Roman" w:hAnsi="Times New Roman"/>
        </w:rPr>
      </w:pPr>
      <w:r>
        <w:rPr>
          <w:rFonts w:ascii="Times New Roman" w:hAnsi="Times New Roman"/>
        </w:rPr>
        <w:t>Instructor:</w:t>
      </w:r>
      <w:r w:rsidR="0063436B">
        <w:rPr>
          <w:rFonts w:ascii="Times New Roman" w:hAnsi="Times New Roman"/>
        </w:rPr>
        <w:t xml:space="preserve"> </w:t>
      </w:r>
      <w:r w:rsidR="00392F32">
        <w:rPr>
          <w:rFonts w:ascii="Times New Roman" w:hAnsi="Times New Roman"/>
        </w:rPr>
        <w:t>A</w:t>
      </w:r>
      <w:r>
        <w:rPr>
          <w:rFonts w:ascii="Times New Roman" w:hAnsi="Times New Roman"/>
        </w:rPr>
        <w:t>lvaro Durand-Morat</w:t>
      </w:r>
    </w:p>
    <w:p w:rsidR="0063436B" w:rsidRDefault="0063436B" w:rsidP="00972BF7">
      <w:pPr>
        <w:widowControl/>
        <w:tabs>
          <w:tab w:val="center" w:pos="4680"/>
        </w:tabs>
        <w:jc w:val="center"/>
        <w:rPr>
          <w:rFonts w:ascii="Times New Roman" w:hAnsi="Times New Roman"/>
        </w:rPr>
      </w:pPr>
      <w:r>
        <w:rPr>
          <w:rFonts w:ascii="Times New Roman" w:hAnsi="Times New Roman"/>
        </w:rPr>
        <w:t>2</w:t>
      </w:r>
      <w:r w:rsidR="00392F32">
        <w:rPr>
          <w:rFonts w:ascii="Times New Roman" w:hAnsi="Times New Roman"/>
        </w:rPr>
        <w:t>1</w:t>
      </w:r>
      <w:r w:rsidR="00F77EF2">
        <w:rPr>
          <w:rFonts w:ascii="Times New Roman" w:hAnsi="Times New Roman"/>
        </w:rPr>
        <w:t>3</w:t>
      </w:r>
      <w:r>
        <w:rPr>
          <w:rFonts w:ascii="Times New Roman" w:hAnsi="Times New Roman"/>
        </w:rPr>
        <w:t xml:space="preserve"> </w:t>
      </w:r>
      <w:r w:rsidR="00972BF7">
        <w:rPr>
          <w:rFonts w:ascii="Times New Roman" w:hAnsi="Times New Roman"/>
        </w:rPr>
        <w:t>AGRI Building</w:t>
      </w:r>
    </w:p>
    <w:p w:rsidR="0063436B" w:rsidRDefault="0063436B" w:rsidP="00972BF7">
      <w:pPr>
        <w:widowControl/>
        <w:tabs>
          <w:tab w:val="center" w:pos="4680"/>
        </w:tabs>
        <w:jc w:val="center"/>
        <w:rPr>
          <w:rFonts w:ascii="Times New Roman" w:hAnsi="Times New Roman"/>
        </w:rPr>
      </w:pPr>
      <w:r>
        <w:rPr>
          <w:rFonts w:ascii="Times New Roman" w:hAnsi="Times New Roman"/>
        </w:rPr>
        <w:t>T</w:t>
      </w:r>
      <w:r w:rsidR="00972BF7">
        <w:rPr>
          <w:rFonts w:ascii="Times New Roman" w:hAnsi="Times New Roman"/>
        </w:rPr>
        <w:t>elephone</w:t>
      </w:r>
      <w:r>
        <w:rPr>
          <w:rFonts w:ascii="Times New Roman" w:hAnsi="Times New Roman"/>
        </w:rPr>
        <w:t>:  575-</w:t>
      </w:r>
      <w:r w:rsidR="001B6ED8">
        <w:rPr>
          <w:rFonts w:ascii="Times New Roman" w:hAnsi="Times New Roman"/>
        </w:rPr>
        <w:t>2377</w:t>
      </w:r>
    </w:p>
    <w:p w:rsidR="0063436B" w:rsidRDefault="0063436B" w:rsidP="00972BF7">
      <w:pPr>
        <w:widowControl/>
        <w:tabs>
          <w:tab w:val="center" w:pos="4680"/>
        </w:tabs>
        <w:jc w:val="center"/>
        <w:rPr>
          <w:rFonts w:ascii="Times New Roman" w:hAnsi="Times New Roman"/>
        </w:rPr>
      </w:pPr>
      <w:r>
        <w:rPr>
          <w:rFonts w:ascii="Times New Roman" w:hAnsi="Times New Roman"/>
        </w:rPr>
        <w:t xml:space="preserve">E-mail: </w:t>
      </w:r>
      <w:r w:rsidR="00392F32">
        <w:rPr>
          <w:rFonts w:ascii="Times New Roman" w:hAnsi="Times New Roman"/>
        </w:rPr>
        <w:t>adurand</w:t>
      </w:r>
      <w:r>
        <w:rPr>
          <w:rFonts w:ascii="Times New Roman" w:hAnsi="Times New Roman"/>
        </w:rPr>
        <w:t>@uark.edu</w:t>
      </w:r>
    </w:p>
    <w:p w:rsidR="0063436B" w:rsidRDefault="0063436B">
      <w:pPr>
        <w:widowControl/>
        <w:rPr>
          <w:rFonts w:ascii="Times New Roman" w:hAnsi="Times New Roman"/>
        </w:rPr>
      </w:pPr>
    </w:p>
    <w:p w:rsidR="00972BF7" w:rsidRDefault="00972BF7" w:rsidP="00972BF7">
      <w:pPr>
        <w:widowControl/>
        <w:jc w:val="center"/>
        <w:rPr>
          <w:rFonts w:ascii="Times New Roman" w:hAnsi="Times New Roman"/>
        </w:rPr>
      </w:pPr>
      <w:r>
        <w:rPr>
          <w:rFonts w:ascii="Times New Roman" w:hAnsi="Times New Roman"/>
        </w:rPr>
        <w:t>Department of Agricultural Economics and Agribusiness</w:t>
      </w:r>
    </w:p>
    <w:p w:rsidR="00972BF7" w:rsidRDefault="00972BF7" w:rsidP="00972BF7">
      <w:pPr>
        <w:widowControl/>
        <w:tabs>
          <w:tab w:val="center" w:pos="4680"/>
        </w:tabs>
        <w:jc w:val="center"/>
        <w:rPr>
          <w:rFonts w:ascii="Times New Roman" w:hAnsi="Times New Roman"/>
        </w:rPr>
      </w:pPr>
      <w:r>
        <w:rPr>
          <w:rFonts w:ascii="Times New Roman" w:hAnsi="Times New Roman"/>
        </w:rPr>
        <w:t>Dale Bumpers College of Agriculture, Food, and Life Sciences</w:t>
      </w:r>
    </w:p>
    <w:p w:rsidR="0063436B" w:rsidRDefault="0063436B" w:rsidP="00FB1123">
      <w:pPr>
        <w:widowControl/>
        <w:tabs>
          <w:tab w:val="center" w:pos="4680"/>
        </w:tabs>
        <w:jc w:val="center"/>
        <w:rPr>
          <w:rFonts w:ascii="Times New Roman" w:hAnsi="Times New Roman"/>
        </w:rPr>
      </w:pPr>
      <w:r>
        <w:rPr>
          <w:rFonts w:ascii="Times New Roman" w:hAnsi="Times New Roman"/>
        </w:rPr>
        <w:t>U</w:t>
      </w:r>
      <w:r w:rsidR="00972BF7">
        <w:rPr>
          <w:rFonts w:ascii="Times New Roman" w:hAnsi="Times New Roman"/>
        </w:rPr>
        <w:t>niversity of Arkansas</w:t>
      </w:r>
    </w:p>
    <w:p w:rsidR="001F0217" w:rsidRDefault="001F0217" w:rsidP="00FB1123">
      <w:pPr>
        <w:widowControl/>
        <w:tabs>
          <w:tab w:val="center" w:pos="4680"/>
        </w:tabs>
        <w:jc w:val="center"/>
        <w:rPr>
          <w:rFonts w:ascii="Times New Roman" w:hAnsi="Times New Roman"/>
        </w:rPr>
      </w:pPr>
    </w:p>
    <w:p w:rsidR="001F0217" w:rsidRPr="001F0217" w:rsidRDefault="001F0217" w:rsidP="001F0217">
      <w:pPr>
        <w:tabs>
          <w:tab w:val="left" w:pos="2520"/>
        </w:tabs>
        <w:rPr>
          <w:rFonts w:ascii="Times New Roman" w:hAnsi="Times New Roman"/>
          <w:szCs w:val="24"/>
        </w:rPr>
      </w:pPr>
      <w:r w:rsidRPr="001F0217">
        <w:rPr>
          <w:rFonts w:ascii="Times New Roman" w:hAnsi="Times New Roman"/>
          <w:b/>
          <w:szCs w:val="24"/>
        </w:rPr>
        <w:t>Meeting Times</w:t>
      </w:r>
      <w:r w:rsidRPr="001F0217">
        <w:rPr>
          <w:rFonts w:ascii="Times New Roman" w:hAnsi="Times New Roman"/>
          <w:szCs w:val="24"/>
        </w:rPr>
        <w:t xml:space="preserve">: Tuesday and Thursday 8:00 AM – 9:15 AM </w:t>
      </w:r>
      <w:r w:rsidRPr="001F0217">
        <w:rPr>
          <w:rFonts w:ascii="Times New Roman" w:hAnsi="Times New Roman"/>
          <w:szCs w:val="24"/>
        </w:rPr>
        <w:tab/>
      </w:r>
    </w:p>
    <w:p w:rsidR="001F0217" w:rsidRPr="001F0217" w:rsidRDefault="001F0217" w:rsidP="001F0217">
      <w:pPr>
        <w:tabs>
          <w:tab w:val="left" w:pos="2520"/>
        </w:tabs>
        <w:rPr>
          <w:rFonts w:ascii="Times New Roman" w:hAnsi="Times New Roman"/>
          <w:b/>
          <w:szCs w:val="24"/>
        </w:rPr>
      </w:pPr>
    </w:p>
    <w:p w:rsidR="001F0217" w:rsidRPr="001F0217" w:rsidRDefault="001F0217" w:rsidP="001F0217">
      <w:pPr>
        <w:tabs>
          <w:tab w:val="left" w:pos="2520"/>
        </w:tabs>
        <w:rPr>
          <w:rFonts w:ascii="Times New Roman" w:hAnsi="Times New Roman"/>
          <w:szCs w:val="24"/>
        </w:rPr>
      </w:pPr>
      <w:r w:rsidRPr="001F0217">
        <w:rPr>
          <w:rFonts w:ascii="Times New Roman" w:hAnsi="Times New Roman"/>
          <w:b/>
          <w:szCs w:val="24"/>
        </w:rPr>
        <w:t>Meeting</w:t>
      </w:r>
      <w:r w:rsidRPr="001F0217">
        <w:rPr>
          <w:rFonts w:ascii="Times New Roman" w:hAnsi="Times New Roman"/>
          <w:szCs w:val="24"/>
        </w:rPr>
        <w:t xml:space="preserve"> </w:t>
      </w:r>
      <w:r w:rsidRPr="001F0217">
        <w:rPr>
          <w:rFonts w:ascii="Times New Roman" w:hAnsi="Times New Roman"/>
          <w:b/>
          <w:szCs w:val="24"/>
        </w:rPr>
        <w:t>Location</w:t>
      </w:r>
      <w:r w:rsidRPr="001F0217">
        <w:rPr>
          <w:rFonts w:ascii="Times New Roman" w:hAnsi="Times New Roman"/>
          <w:szCs w:val="24"/>
        </w:rPr>
        <w:t>: AGRI 301A</w:t>
      </w:r>
    </w:p>
    <w:p w:rsidR="0063436B" w:rsidRDefault="0063436B">
      <w:pPr>
        <w:widowControl/>
        <w:tabs>
          <w:tab w:val="center" w:pos="4680"/>
        </w:tabs>
        <w:rPr>
          <w:rFonts w:ascii="Times New Roman" w:hAnsi="Times New Roman"/>
        </w:rPr>
      </w:pPr>
      <w:r>
        <w:rPr>
          <w:rFonts w:ascii="Times New Roman" w:hAnsi="Times New Roman"/>
        </w:rPr>
        <w:tab/>
      </w:r>
    </w:p>
    <w:p w:rsidR="0063436B" w:rsidRPr="009A4959" w:rsidRDefault="00972BF7">
      <w:pPr>
        <w:widowControl/>
        <w:rPr>
          <w:rFonts w:ascii="Times New Roman" w:hAnsi="Times New Roman"/>
          <w:u w:val="single"/>
        </w:rPr>
      </w:pPr>
      <w:r w:rsidRPr="009A4959">
        <w:rPr>
          <w:rFonts w:ascii="Times New Roman" w:hAnsi="Times New Roman"/>
          <w:b/>
          <w:u w:val="single"/>
        </w:rPr>
        <w:t>I</w:t>
      </w:r>
      <w:r w:rsidR="0063436B" w:rsidRPr="009A4959">
        <w:rPr>
          <w:rFonts w:ascii="Times New Roman" w:hAnsi="Times New Roman"/>
          <w:b/>
          <w:u w:val="single"/>
        </w:rPr>
        <w:t>. Catalog Description</w:t>
      </w:r>
    </w:p>
    <w:p w:rsidR="00527AF4" w:rsidRPr="00527AF4" w:rsidRDefault="0063436B" w:rsidP="00527AF4">
      <w:pPr>
        <w:widowControl/>
        <w:rPr>
          <w:rFonts w:ascii="Times New Roman" w:hAnsi="Times New Roman"/>
        </w:rPr>
      </w:pPr>
      <w:r>
        <w:rPr>
          <w:rFonts w:ascii="Times New Roman" w:hAnsi="Times New Roman"/>
          <w:b/>
        </w:rPr>
        <w:t xml:space="preserve">4613 </w:t>
      </w:r>
      <w:r w:rsidR="00046449">
        <w:rPr>
          <w:rFonts w:ascii="Times New Roman" w:hAnsi="Times New Roman"/>
          <w:b/>
        </w:rPr>
        <w:t>Political Economy of Agriculture and Food</w:t>
      </w:r>
      <w:r w:rsidR="00BF786B">
        <w:rPr>
          <w:rFonts w:ascii="Times New Roman" w:hAnsi="Times New Roman"/>
          <w:b/>
        </w:rPr>
        <w:t>.</w:t>
      </w:r>
      <w:r>
        <w:rPr>
          <w:rFonts w:ascii="Times New Roman" w:hAnsi="Times New Roman"/>
        </w:rPr>
        <w:t xml:space="preserve"> </w:t>
      </w:r>
      <w:r w:rsidR="00527AF4" w:rsidRPr="00527AF4">
        <w:rPr>
          <w:rFonts w:ascii="Times New Roman" w:hAnsi="Times New Roman"/>
        </w:rPr>
        <w:t xml:space="preserve">Agricultural and food policies are studied from domestic and international perspectives.  Laws, regulations, decisions and actions by governments and other institutions are examined in terms of rationale, content, and consequences.  Economic and political frameworks are used to assess policies in terms competitive structure, operation, and performance of farming and food systems. Current real-world controversies and debates will focus the course discussions on economic principles, policy analysis and contemporary data. </w:t>
      </w:r>
    </w:p>
    <w:p w:rsidR="00972BF7" w:rsidRDefault="00972BF7" w:rsidP="00527AF4">
      <w:pPr>
        <w:widowControl/>
        <w:rPr>
          <w:rFonts w:ascii="Times New Roman" w:hAnsi="Times New Roman"/>
        </w:rPr>
      </w:pPr>
    </w:p>
    <w:p w:rsidR="00527AF4" w:rsidRPr="00527AF4" w:rsidRDefault="00527AF4" w:rsidP="00527AF4">
      <w:pPr>
        <w:widowControl/>
        <w:rPr>
          <w:rFonts w:ascii="Times New Roman" w:hAnsi="Times New Roman"/>
        </w:rPr>
      </w:pPr>
      <w:r w:rsidRPr="00527AF4">
        <w:rPr>
          <w:rFonts w:ascii="Times New Roman" w:hAnsi="Times New Roman"/>
        </w:rPr>
        <w:t>Prerequisites:  AGEC 1103, and AGEC 2103 or equivalent, and PSYC 2003 or SOCI 2013 or RSOC 2603.</w:t>
      </w:r>
    </w:p>
    <w:p w:rsidR="0063436B" w:rsidRDefault="0063436B" w:rsidP="00527AF4">
      <w:pPr>
        <w:widowControl/>
        <w:rPr>
          <w:rFonts w:ascii="Times New Roman" w:hAnsi="Times New Roman"/>
        </w:rPr>
      </w:pPr>
    </w:p>
    <w:p w:rsidR="00F77EF2" w:rsidRDefault="00AA2ED5">
      <w:pPr>
        <w:widowControl/>
        <w:rPr>
          <w:rFonts w:ascii="Times New Roman" w:hAnsi="Times New Roman"/>
        </w:rPr>
      </w:pPr>
      <w:r w:rsidRPr="0083104A">
        <w:rPr>
          <w:rFonts w:ascii="Times New Roman" w:hAnsi="Times New Roman"/>
          <w:b/>
        </w:rPr>
        <w:t>This course syllabus/outline is subject to change throughout the semester.</w:t>
      </w:r>
      <w:r>
        <w:rPr>
          <w:rFonts w:ascii="Times New Roman" w:hAnsi="Times New Roman"/>
        </w:rPr>
        <w:t xml:space="preserve">  </w:t>
      </w:r>
      <w:r w:rsidR="00F77EF2" w:rsidRPr="00F77EF2">
        <w:rPr>
          <w:rFonts w:ascii="Times New Roman" w:hAnsi="Times New Roman"/>
        </w:rPr>
        <w:t xml:space="preserve">Materials for this course can be found on Blackboard. You can access Blackboard at </w:t>
      </w:r>
      <w:hyperlink r:id="rId8" w:history="1">
        <w:r w:rsidR="00F77EF2" w:rsidRPr="00A0485E">
          <w:rPr>
            <w:rStyle w:val="Hyperlink"/>
            <w:rFonts w:ascii="Times New Roman" w:hAnsi="Times New Roman"/>
          </w:rPr>
          <w:t>http://learn.uark.edu</w:t>
        </w:r>
      </w:hyperlink>
      <w:r w:rsidR="00F77EF2">
        <w:rPr>
          <w:rFonts w:ascii="Times New Roman" w:hAnsi="Times New Roman"/>
        </w:rPr>
        <w:t>.</w:t>
      </w:r>
    </w:p>
    <w:p w:rsidR="00AA2ED5" w:rsidRDefault="00F77EF2">
      <w:pPr>
        <w:widowControl/>
        <w:rPr>
          <w:rFonts w:ascii="Times New Roman" w:hAnsi="Times New Roman"/>
          <w:b/>
        </w:rPr>
      </w:pPr>
      <w:r>
        <w:rPr>
          <w:rFonts w:ascii="Times New Roman" w:hAnsi="Times New Roman"/>
        </w:rPr>
        <w:t xml:space="preserve"> </w:t>
      </w:r>
    </w:p>
    <w:p w:rsidR="0063436B" w:rsidRPr="009A4959" w:rsidRDefault="00572C09">
      <w:pPr>
        <w:widowControl/>
        <w:rPr>
          <w:rFonts w:ascii="Times New Roman" w:hAnsi="Times New Roman"/>
          <w:u w:val="single"/>
        </w:rPr>
      </w:pPr>
      <w:r w:rsidRPr="009A4959">
        <w:rPr>
          <w:rFonts w:ascii="Times New Roman" w:hAnsi="Times New Roman"/>
          <w:b/>
          <w:u w:val="single"/>
        </w:rPr>
        <w:t>II</w:t>
      </w:r>
      <w:r w:rsidR="0063436B" w:rsidRPr="009A4959">
        <w:rPr>
          <w:rFonts w:ascii="Times New Roman" w:hAnsi="Times New Roman"/>
          <w:b/>
          <w:u w:val="single"/>
        </w:rPr>
        <w:t xml:space="preserve">. Course </w:t>
      </w:r>
      <w:r w:rsidR="00392817">
        <w:rPr>
          <w:rFonts w:ascii="Times New Roman" w:hAnsi="Times New Roman"/>
          <w:b/>
          <w:u w:val="single"/>
        </w:rPr>
        <w:t>Rationale</w:t>
      </w:r>
    </w:p>
    <w:p w:rsidR="00BF786B" w:rsidRPr="00BF786B" w:rsidRDefault="00BF786B" w:rsidP="00392817">
      <w:pPr>
        <w:widowControl/>
        <w:spacing w:after="120"/>
        <w:rPr>
          <w:rFonts w:ascii="Times New Roman" w:hAnsi="Times New Roman"/>
        </w:rPr>
      </w:pPr>
      <w:r w:rsidRPr="00BF786B">
        <w:rPr>
          <w:rFonts w:ascii="Times New Roman" w:hAnsi="Times New Roman"/>
        </w:rPr>
        <w:t xml:space="preserve">This course is ultimately about getting you to think critically about the rationale, content and consequences of domestic and international food and agricultural controversies and policies. </w:t>
      </w:r>
    </w:p>
    <w:p w:rsidR="00392817" w:rsidRDefault="00BF786B" w:rsidP="00392817">
      <w:pPr>
        <w:widowControl/>
        <w:spacing w:after="120"/>
        <w:rPr>
          <w:rFonts w:ascii="Times New Roman" w:hAnsi="Times New Roman"/>
        </w:rPr>
      </w:pPr>
      <w:r w:rsidRPr="00BF786B">
        <w:rPr>
          <w:rFonts w:ascii="Times New Roman" w:hAnsi="Times New Roman"/>
        </w:rPr>
        <w:t>In the U.S. this is a particularly interesting time for farm and food policy. National policy-making has become polarized and culturally divisive. Traditional power clusters have become fragmented as a result of an increase in the number of complex and cross-cutting issues about agriculture and food. The economic structure of agricultural production, food processing, distribution and household consumption of food continues to change. Information technologies and particularly social media play a larger role in speeding up public dialogue and interests in agricu</w:t>
      </w:r>
      <w:r w:rsidR="00392817">
        <w:rPr>
          <w:rFonts w:ascii="Times New Roman" w:hAnsi="Times New Roman"/>
        </w:rPr>
        <w:t xml:space="preserve">ltural and food controversies. </w:t>
      </w:r>
    </w:p>
    <w:p w:rsidR="00392817" w:rsidRDefault="002C7678" w:rsidP="00392817">
      <w:pPr>
        <w:widowControl/>
        <w:spacing w:after="120"/>
        <w:rPr>
          <w:rFonts w:ascii="Times New Roman" w:hAnsi="Times New Roman"/>
        </w:rPr>
      </w:pPr>
      <w:r>
        <w:rPr>
          <w:rFonts w:ascii="Times New Roman" w:hAnsi="Times New Roman"/>
        </w:rPr>
        <w:lastRenderedPageBreak/>
        <w:t xml:space="preserve">Negotiations on the 2018 farm bill </w:t>
      </w:r>
      <w:r w:rsidR="00A45061">
        <w:rPr>
          <w:rFonts w:ascii="Times New Roman" w:hAnsi="Times New Roman"/>
        </w:rPr>
        <w:t>have yielded heated debates over a number of issues, from nutritional to conservation programs. The House and Senate have developed their versions of the farm bill and negotiations on a compromised version will take place sometime soon</w:t>
      </w:r>
      <w:r>
        <w:rPr>
          <w:rFonts w:ascii="Times New Roman" w:hAnsi="Times New Roman"/>
        </w:rPr>
        <w:t xml:space="preserve">. </w:t>
      </w:r>
      <w:r w:rsidR="00A45061">
        <w:rPr>
          <w:rFonts w:ascii="Times New Roman" w:hAnsi="Times New Roman"/>
        </w:rPr>
        <w:t>Leaders from both chambers of Congress are optimistic that they can deliver a new farm bill on time before the 2014 Farm Bill expires on September 30, 2018.</w:t>
      </w:r>
    </w:p>
    <w:p w:rsidR="00EB517A" w:rsidRDefault="00BF786B" w:rsidP="00392817">
      <w:pPr>
        <w:widowControl/>
        <w:spacing w:after="120"/>
        <w:rPr>
          <w:rFonts w:ascii="Times New Roman" w:hAnsi="Times New Roman"/>
        </w:rPr>
      </w:pPr>
      <w:r w:rsidRPr="00BF786B">
        <w:rPr>
          <w:rFonts w:ascii="Times New Roman" w:hAnsi="Times New Roman"/>
        </w:rPr>
        <w:t xml:space="preserve">Arkansas is a significantly large agriculture and food producing state, </w:t>
      </w:r>
      <w:r w:rsidR="00A45061">
        <w:rPr>
          <w:rFonts w:ascii="Times New Roman" w:hAnsi="Times New Roman"/>
        </w:rPr>
        <w:t>and consistently ranks in the top one-third of the nation for agricultural cash receipts.</w:t>
      </w:r>
      <w:r w:rsidR="00532FF6">
        <w:rPr>
          <w:rFonts w:ascii="Times New Roman" w:hAnsi="Times New Roman"/>
        </w:rPr>
        <w:t xml:space="preserve"> It is the largest producer of</w:t>
      </w:r>
      <w:r w:rsidRPr="00BF786B">
        <w:rPr>
          <w:rFonts w:ascii="Times New Roman" w:hAnsi="Times New Roman"/>
        </w:rPr>
        <w:t xml:space="preserve"> rice, </w:t>
      </w:r>
      <w:r w:rsidR="00A45061">
        <w:rPr>
          <w:rFonts w:ascii="Times New Roman" w:hAnsi="Times New Roman"/>
        </w:rPr>
        <w:t xml:space="preserve">second </w:t>
      </w:r>
      <w:r w:rsidR="000E6308">
        <w:rPr>
          <w:rFonts w:ascii="Times New Roman" w:hAnsi="Times New Roman"/>
        </w:rPr>
        <w:t xml:space="preserve">largest </w:t>
      </w:r>
      <w:r w:rsidR="00A45061">
        <w:rPr>
          <w:rFonts w:ascii="Times New Roman" w:hAnsi="Times New Roman"/>
        </w:rPr>
        <w:t xml:space="preserve">in broilers, </w:t>
      </w:r>
      <w:r w:rsidR="00532FF6">
        <w:rPr>
          <w:rFonts w:ascii="Times New Roman" w:hAnsi="Times New Roman"/>
        </w:rPr>
        <w:t xml:space="preserve">and </w:t>
      </w:r>
      <w:r w:rsidR="000E6308">
        <w:rPr>
          <w:rFonts w:ascii="Times New Roman" w:hAnsi="Times New Roman"/>
        </w:rPr>
        <w:t xml:space="preserve">fourth </w:t>
      </w:r>
      <w:r w:rsidR="00532FF6">
        <w:rPr>
          <w:rFonts w:ascii="Times New Roman" w:hAnsi="Times New Roman"/>
        </w:rPr>
        <w:t xml:space="preserve">largest </w:t>
      </w:r>
      <w:r w:rsidR="000E6308">
        <w:rPr>
          <w:rFonts w:ascii="Times New Roman" w:hAnsi="Times New Roman"/>
        </w:rPr>
        <w:t>in</w:t>
      </w:r>
      <w:r w:rsidR="00532FF6">
        <w:rPr>
          <w:rFonts w:ascii="Times New Roman" w:hAnsi="Times New Roman"/>
        </w:rPr>
        <w:t xml:space="preserve"> cotton. </w:t>
      </w:r>
      <w:r w:rsidR="00EB517A">
        <w:rPr>
          <w:rFonts w:ascii="Times New Roman" w:hAnsi="Times New Roman"/>
        </w:rPr>
        <w:t>Agriculture contributes with around 1</w:t>
      </w:r>
      <w:r w:rsidR="000E6308">
        <w:rPr>
          <w:rFonts w:ascii="Times New Roman" w:hAnsi="Times New Roman"/>
        </w:rPr>
        <w:t>7</w:t>
      </w:r>
      <w:r w:rsidR="00EB517A">
        <w:rPr>
          <w:rFonts w:ascii="Times New Roman" w:hAnsi="Times New Roman"/>
        </w:rPr>
        <w:t xml:space="preserve">% of the value-added and 1 in every 6 jobs in the state. </w:t>
      </w:r>
    </w:p>
    <w:p w:rsidR="00BF786B" w:rsidRPr="00BF786B" w:rsidRDefault="00BF786B" w:rsidP="00392817">
      <w:pPr>
        <w:widowControl/>
        <w:spacing w:after="120"/>
        <w:rPr>
          <w:rFonts w:ascii="Times New Roman" w:hAnsi="Times New Roman"/>
        </w:rPr>
      </w:pPr>
      <w:r w:rsidRPr="00BF786B">
        <w:rPr>
          <w:rFonts w:ascii="Times New Roman" w:hAnsi="Times New Roman"/>
        </w:rPr>
        <w:t xml:space="preserve">At the same time Arkansas has a relatively high poverty rate, associated paradoxically with both food insecurity/hunger and obesity among individuals and households. Therefore Arkansas benefits heavily from government food and agriculture programs that significantly subsidize crop producers and that provide significant food assistance to eligible households, individuals and in particular school age children. </w:t>
      </w:r>
    </w:p>
    <w:p w:rsidR="00BF786B" w:rsidRPr="00BF786B" w:rsidRDefault="00BF786B" w:rsidP="00392817">
      <w:pPr>
        <w:widowControl/>
        <w:spacing w:after="120"/>
        <w:rPr>
          <w:rFonts w:ascii="Times New Roman" w:hAnsi="Times New Roman"/>
        </w:rPr>
      </w:pPr>
      <w:r w:rsidRPr="00BF786B">
        <w:rPr>
          <w:rFonts w:ascii="Times New Roman" w:hAnsi="Times New Roman"/>
        </w:rPr>
        <w:t xml:space="preserve">Domestic markets are important destinations for Arkansas food production. However, Arkansas agriculture is also very dependent on international agricultural export markets. This makes what happens to policies that affect our international competitiveness through research and promotion and agricultural trade policy and food assistance programs of critical importance. </w:t>
      </w:r>
    </w:p>
    <w:p w:rsidR="00BF786B" w:rsidRPr="00BF786B" w:rsidRDefault="00BF786B" w:rsidP="00392817">
      <w:pPr>
        <w:widowControl/>
        <w:spacing w:after="120"/>
        <w:rPr>
          <w:rFonts w:ascii="Times New Roman" w:hAnsi="Times New Roman"/>
        </w:rPr>
      </w:pPr>
      <w:r w:rsidRPr="00BF786B">
        <w:rPr>
          <w:rFonts w:ascii="Times New Roman" w:hAnsi="Times New Roman"/>
        </w:rPr>
        <w:t xml:space="preserve">In seeking energy independence, the U.S. set out a bio-energy program that has created a new market for grains and oilseed to produce ethanol and biodiesel. This has inextricably linked food and agriculture markets with energy/oil markets with both positive and negative impacts on the agricultural sector. As a leading poultry producer and an increasingly important corn producer, Arkansas agriculture is in the cross-hairs of how the U.S. government moves forward on bioenergy policy. </w:t>
      </w:r>
    </w:p>
    <w:p w:rsidR="00BF786B" w:rsidRPr="00BF786B" w:rsidRDefault="00BF786B" w:rsidP="00392817">
      <w:pPr>
        <w:widowControl/>
        <w:spacing w:after="120"/>
        <w:rPr>
          <w:rFonts w:ascii="Times New Roman" w:hAnsi="Times New Roman"/>
        </w:rPr>
      </w:pPr>
      <w:r w:rsidRPr="00BF786B">
        <w:rPr>
          <w:rFonts w:ascii="Times New Roman" w:hAnsi="Times New Roman"/>
        </w:rPr>
        <w:t xml:space="preserve">The agricultural sector is resource intensive, using more than 80% of the nation’s water supply, much of the arable land and consequently is a significant emitter of greenhouse gases. Sustainability initiatives as well as climate change policy has become increasingly important not only for national and international policy but also for major food firms such as Walmart, (the world’s largest retailer headquartered in Arkansas) which has sought to limit its carbon footprint.  </w:t>
      </w:r>
    </w:p>
    <w:p w:rsidR="008025C3" w:rsidRDefault="00BF786B" w:rsidP="00392817">
      <w:pPr>
        <w:widowControl/>
        <w:spacing w:after="120"/>
        <w:rPr>
          <w:rFonts w:ascii="Times New Roman" w:hAnsi="Times New Roman"/>
        </w:rPr>
      </w:pPr>
      <w:r w:rsidRPr="00BF786B">
        <w:rPr>
          <w:rFonts w:ascii="Times New Roman" w:hAnsi="Times New Roman"/>
        </w:rPr>
        <w:t>So while the focus of this course is on food and agricultural policy at the national and international levels, keep in mind that at our own doorstep what, why and how the U.S. and other country governments intervene in food and agriculture has great significance for Arkansas.</w:t>
      </w:r>
    </w:p>
    <w:p w:rsidR="008025C3" w:rsidRDefault="008025C3">
      <w:pPr>
        <w:widowControl/>
        <w:rPr>
          <w:rFonts w:ascii="Times New Roman" w:hAnsi="Times New Roman"/>
        </w:rPr>
      </w:pPr>
    </w:p>
    <w:p w:rsidR="0063436B" w:rsidRPr="009A4959" w:rsidRDefault="00B4220E">
      <w:pPr>
        <w:widowControl/>
        <w:rPr>
          <w:rFonts w:ascii="Times New Roman" w:hAnsi="Times New Roman"/>
          <w:b/>
          <w:u w:val="single"/>
        </w:rPr>
      </w:pPr>
      <w:r w:rsidRPr="009A4959">
        <w:rPr>
          <w:rFonts w:ascii="Times New Roman" w:hAnsi="Times New Roman"/>
          <w:b/>
          <w:u w:val="single"/>
        </w:rPr>
        <w:t>III.</w:t>
      </w:r>
      <w:r w:rsidR="0063436B" w:rsidRPr="009A4959">
        <w:rPr>
          <w:rFonts w:ascii="Times New Roman" w:hAnsi="Times New Roman"/>
          <w:b/>
          <w:u w:val="single"/>
        </w:rPr>
        <w:t xml:space="preserve"> Course Objectives</w:t>
      </w:r>
    </w:p>
    <w:p w:rsidR="0063436B" w:rsidRDefault="0063436B" w:rsidP="00392817">
      <w:pPr>
        <w:widowControl/>
        <w:spacing w:after="120"/>
        <w:rPr>
          <w:rFonts w:ascii="Times New Roman" w:hAnsi="Times New Roman"/>
        </w:rPr>
      </w:pPr>
      <w:r>
        <w:rPr>
          <w:rFonts w:ascii="Times New Roman" w:hAnsi="Times New Roman"/>
        </w:rPr>
        <w:t xml:space="preserve">The </w:t>
      </w:r>
      <w:r w:rsidR="00EC514E">
        <w:rPr>
          <w:rFonts w:ascii="Times New Roman" w:hAnsi="Times New Roman"/>
        </w:rPr>
        <w:t xml:space="preserve">overall </w:t>
      </w:r>
      <w:r>
        <w:rPr>
          <w:rFonts w:ascii="Times New Roman" w:hAnsi="Times New Roman"/>
        </w:rPr>
        <w:t xml:space="preserve">objective of the course </w:t>
      </w:r>
      <w:r w:rsidR="00EC514E">
        <w:rPr>
          <w:rFonts w:ascii="Times New Roman" w:hAnsi="Times New Roman"/>
        </w:rPr>
        <w:t>is</w:t>
      </w:r>
      <w:r>
        <w:rPr>
          <w:rFonts w:ascii="Times New Roman" w:hAnsi="Times New Roman"/>
        </w:rPr>
        <w:t xml:space="preserve"> to develop the student's understanding of </w:t>
      </w:r>
      <w:r w:rsidR="001471D3">
        <w:rPr>
          <w:rFonts w:ascii="Times New Roman" w:hAnsi="Times New Roman"/>
        </w:rPr>
        <w:t>the political,</w:t>
      </w:r>
      <w:r>
        <w:rPr>
          <w:rFonts w:ascii="Times New Roman" w:hAnsi="Times New Roman"/>
        </w:rPr>
        <w:t xml:space="preserve"> economic</w:t>
      </w:r>
      <w:r w:rsidR="001471D3">
        <w:rPr>
          <w:rFonts w:ascii="Times New Roman" w:hAnsi="Times New Roman"/>
        </w:rPr>
        <w:t>, social and cultural</w:t>
      </w:r>
      <w:r>
        <w:rPr>
          <w:rFonts w:ascii="Times New Roman" w:hAnsi="Times New Roman"/>
        </w:rPr>
        <w:t xml:space="preserve"> approach to domestic and international food and agricultural policy</w:t>
      </w:r>
      <w:r w:rsidR="00EB517A">
        <w:rPr>
          <w:rFonts w:ascii="Times New Roman" w:hAnsi="Times New Roman"/>
        </w:rPr>
        <w:t xml:space="preserve"> and encourage critical thinking about the food and agricultural policy process</w:t>
      </w:r>
      <w:r w:rsidR="00AB394D">
        <w:rPr>
          <w:rFonts w:ascii="Times New Roman" w:hAnsi="Times New Roman"/>
        </w:rPr>
        <w:t>. Examples of the questions we intend to address are</w:t>
      </w:r>
      <w:r>
        <w:rPr>
          <w:rFonts w:ascii="Times New Roman" w:hAnsi="Times New Roman"/>
        </w:rPr>
        <w:t xml:space="preserve">: </w:t>
      </w:r>
    </w:p>
    <w:p w:rsidR="0063436B" w:rsidRDefault="00DC3894" w:rsidP="00392817">
      <w:pPr>
        <w:widowControl/>
        <w:numPr>
          <w:ilvl w:val="0"/>
          <w:numId w:val="11"/>
        </w:numPr>
        <w:tabs>
          <w:tab w:val="clear" w:pos="1080"/>
        </w:tabs>
        <w:spacing w:after="120"/>
        <w:ind w:left="360"/>
        <w:rPr>
          <w:rFonts w:ascii="Times New Roman" w:hAnsi="Times New Roman"/>
        </w:rPr>
      </w:pPr>
      <w:r>
        <w:rPr>
          <w:rFonts w:ascii="Times New Roman" w:hAnsi="Times New Roman"/>
          <w:b/>
          <w:bCs/>
        </w:rPr>
        <w:t xml:space="preserve">Why </w:t>
      </w:r>
      <w:r w:rsidR="00121B5B">
        <w:rPr>
          <w:rFonts w:ascii="Times New Roman" w:hAnsi="Times New Roman"/>
          <w:b/>
          <w:bCs/>
        </w:rPr>
        <w:t xml:space="preserve">do we have </w:t>
      </w:r>
      <w:r>
        <w:rPr>
          <w:rFonts w:ascii="Times New Roman" w:hAnsi="Times New Roman"/>
          <w:b/>
          <w:bCs/>
        </w:rPr>
        <w:t>public policies for food and agriculture?</w:t>
      </w:r>
      <w:r w:rsidR="0063436B">
        <w:rPr>
          <w:rFonts w:ascii="Times New Roman" w:hAnsi="Times New Roman"/>
          <w:b/>
          <w:bCs/>
        </w:rPr>
        <w:t xml:space="preserve"> - </w:t>
      </w:r>
      <w:r w:rsidR="0063436B">
        <w:rPr>
          <w:rFonts w:ascii="Times New Roman" w:hAnsi="Times New Roman"/>
        </w:rPr>
        <w:t xml:space="preserve">What are the conditions of the food and agricultural sector that give rise to public concern and government intervention? How do economic conditions and issues in food and agriculture evolve as a country develops over time? What is the role of food and agriculture to the economic development of a </w:t>
      </w:r>
      <w:r w:rsidR="0063436B">
        <w:rPr>
          <w:rFonts w:ascii="Times New Roman" w:hAnsi="Times New Roman"/>
        </w:rPr>
        <w:lastRenderedPageBreak/>
        <w:t>country? How do the political economy, the political institutions, participants, and legal environment affect the nature of government intervention?</w:t>
      </w:r>
    </w:p>
    <w:p w:rsidR="0063436B" w:rsidRDefault="00DC3894" w:rsidP="00392817">
      <w:pPr>
        <w:widowControl/>
        <w:numPr>
          <w:ilvl w:val="0"/>
          <w:numId w:val="11"/>
        </w:numPr>
        <w:tabs>
          <w:tab w:val="clear" w:pos="1080"/>
          <w:tab w:val="num" w:pos="720"/>
        </w:tabs>
        <w:spacing w:after="120"/>
        <w:ind w:left="360"/>
        <w:rPr>
          <w:rFonts w:ascii="Times New Roman" w:hAnsi="Times New Roman"/>
        </w:rPr>
      </w:pPr>
      <w:r>
        <w:rPr>
          <w:rFonts w:ascii="Times New Roman" w:hAnsi="Times New Roman"/>
          <w:b/>
          <w:bCs/>
        </w:rPr>
        <w:t xml:space="preserve">What are some of the key </w:t>
      </w:r>
      <w:r w:rsidR="001471D3">
        <w:rPr>
          <w:rFonts w:ascii="Times New Roman" w:hAnsi="Times New Roman"/>
          <w:b/>
          <w:bCs/>
        </w:rPr>
        <w:t xml:space="preserve">issues, their </w:t>
      </w:r>
      <w:r>
        <w:rPr>
          <w:rFonts w:ascii="Times New Roman" w:hAnsi="Times New Roman"/>
          <w:b/>
          <w:bCs/>
        </w:rPr>
        <w:t>policies and programs that affect food and agriculture</w:t>
      </w:r>
      <w:r w:rsidR="00EB517A">
        <w:rPr>
          <w:rFonts w:ascii="Times New Roman" w:hAnsi="Times New Roman"/>
          <w:b/>
          <w:bCs/>
        </w:rPr>
        <w:t>?</w:t>
      </w:r>
      <w:r w:rsidR="0063436B">
        <w:rPr>
          <w:rFonts w:ascii="Times New Roman" w:hAnsi="Times New Roman"/>
          <w:b/>
          <w:bCs/>
        </w:rPr>
        <w:t xml:space="preserve"> -</w:t>
      </w:r>
      <w:r w:rsidR="0063436B">
        <w:rPr>
          <w:rFonts w:ascii="Times New Roman" w:hAnsi="Times New Roman"/>
        </w:rPr>
        <w:t xml:space="preserve"> What is the nature of government intervention, what issues are and</w:t>
      </w:r>
      <w:r w:rsidR="00EB517A">
        <w:rPr>
          <w:rFonts w:ascii="Times New Roman" w:hAnsi="Times New Roman"/>
        </w:rPr>
        <w:t>/or</w:t>
      </w:r>
      <w:r w:rsidR="0063436B">
        <w:rPr>
          <w:rFonts w:ascii="Times New Roman" w:hAnsi="Times New Roman"/>
        </w:rPr>
        <w:t xml:space="preserve"> should be addressed by public policies in food and agriculture?</w:t>
      </w:r>
      <w:r w:rsidR="00AA2ED5">
        <w:rPr>
          <w:rFonts w:ascii="Times New Roman" w:hAnsi="Times New Roman"/>
        </w:rPr>
        <w:t xml:space="preserve"> </w:t>
      </w:r>
      <w:r w:rsidR="0063436B">
        <w:rPr>
          <w:rFonts w:ascii="Times New Roman" w:hAnsi="Times New Roman"/>
        </w:rPr>
        <w:t xml:space="preserve">What are the policies, programs and </w:t>
      </w:r>
      <w:r w:rsidR="00121B5B">
        <w:rPr>
          <w:rFonts w:ascii="Times New Roman" w:hAnsi="Times New Roman"/>
        </w:rPr>
        <w:t xml:space="preserve">policy </w:t>
      </w:r>
      <w:r w:rsidR="0063436B">
        <w:rPr>
          <w:rFonts w:ascii="Times New Roman" w:hAnsi="Times New Roman"/>
        </w:rPr>
        <w:t xml:space="preserve">instruments used in </w:t>
      </w:r>
      <w:r w:rsidR="00AA2ED5">
        <w:rPr>
          <w:rFonts w:ascii="Times New Roman" w:hAnsi="Times New Roman"/>
        </w:rPr>
        <w:t xml:space="preserve">addressing these issues of </w:t>
      </w:r>
      <w:r w:rsidR="0063436B">
        <w:rPr>
          <w:rFonts w:ascii="Times New Roman" w:hAnsi="Times New Roman"/>
        </w:rPr>
        <w:t>food and agriculture? How do these programs work?</w:t>
      </w:r>
      <w:r w:rsidR="00AA2ED5">
        <w:rPr>
          <w:rFonts w:ascii="Times New Roman" w:hAnsi="Times New Roman"/>
        </w:rPr>
        <w:t xml:space="preserve"> How well are they working?</w:t>
      </w:r>
    </w:p>
    <w:p w:rsidR="0063436B" w:rsidRDefault="00DC3894" w:rsidP="00392817">
      <w:pPr>
        <w:widowControl/>
        <w:numPr>
          <w:ilvl w:val="0"/>
          <w:numId w:val="11"/>
        </w:numPr>
        <w:tabs>
          <w:tab w:val="clear" w:pos="1080"/>
          <w:tab w:val="num" w:pos="720"/>
        </w:tabs>
        <w:spacing w:after="120"/>
        <w:ind w:left="360"/>
        <w:rPr>
          <w:rFonts w:ascii="Times New Roman" w:hAnsi="Times New Roman"/>
        </w:rPr>
      </w:pPr>
      <w:r>
        <w:rPr>
          <w:rFonts w:ascii="Times New Roman" w:hAnsi="Times New Roman"/>
          <w:b/>
          <w:bCs/>
        </w:rPr>
        <w:t>What are the impacts and c</w:t>
      </w:r>
      <w:r w:rsidR="0063436B">
        <w:rPr>
          <w:rFonts w:ascii="Times New Roman" w:hAnsi="Times New Roman"/>
          <w:b/>
          <w:bCs/>
        </w:rPr>
        <w:t>onsequences</w:t>
      </w:r>
      <w:r>
        <w:rPr>
          <w:rFonts w:ascii="Times New Roman" w:hAnsi="Times New Roman"/>
          <w:b/>
          <w:bCs/>
        </w:rPr>
        <w:t>?</w:t>
      </w:r>
      <w:r w:rsidR="0063436B">
        <w:rPr>
          <w:rFonts w:ascii="Times New Roman" w:hAnsi="Times New Roman"/>
        </w:rPr>
        <w:t xml:space="preserve"> – What are the benefits and costs of government intervention? What are the intended and unintended effects of government intervention? How do these consequences lead to or constrain the ability </w:t>
      </w:r>
      <w:r w:rsidR="00AA2ED5">
        <w:rPr>
          <w:rFonts w:ascii="Times New Roman" w:hAnsi="Times New Roman"/>
        </w:rPr>
        <w:t>of</w:t>
      </w:r>
      <w:r w:rsidR="0063436B">
        <w:rPr>
          <w:rFonts w:ascii="Times New Roman" w:hAnsi="Times New Roman"/>
        </w:rPr>
        <w:t xml:space="preserve"> governments to change or reform policies as issues change?</w:t>
      </w:r>
      <w:r w:rsidR="00932FE7">
        <w:rPr>
          <w:rFonts w:ascii="Times New Roman" w:hAnsi="Times New Roman"/>
        </w:rPr>
        <w:t xml:space="preserve"> How do these consequences enhance or constrain the private sector from achieving efficiency and growth to meet competitive demands?</w:t>
      </w:r>
    </w:p>
    <w:p w:rsidR="0063436B" w:rsidRDefault="0063436B" w:rsidP="00392817">
      <w:pPr>
        <w:widowControl/>
        <w:spacing w:after="120"/>
        <w:rPr>
          <w:rFonts w:ascii="Times New Roman" w:hAnsi="Times New Roman"/>
        </w:rPr>
      </w:pPr>
      <w:r>
        <w:rPr>
          <w:rFonts w:ascii="Times New Roman" w:hAnsi="Times New Roman"/>
        </w:rPr>
        <w:t>Students will develop skills in:</w:t>
      </w:r>
    </w:p>
    <w:p w:rsidR="001471D3" w:rsidRDefault="001471D3" w:rsidP="00392817">
      <w:pPr>
        <w:widowControl/>
        <w:numPr>
          <w:ilvl w:val="0"/>
          <w:numId w:val="1"/>
        </w:numPr>
        <w:tabs>
          <w:tab w:val="clear" w:pos="360"/>
          <w:tab w:val="left" w:pos="-1440"/>
          <w:tab w:val="num" w:pos="720"/>
        </w:tabs>
        <w:spacing w:after="120"/>
        <w:ind w:left="720"/>
        <w:rPr>
          <w:rFonts w:ascii="Times New Roman" w:hAnsi="Times New Roman"/>
        </w:rPr>
      </w:pPr>
      <w:r w:rsidRPr="001471D3">
        <w:rPr>
          <w:rFonts w:ascii="Times New Roman" w:hAnsi="Times New Roman"/>
        </w:rPr>
        <w:t>Understanding the processes of public policy making in agriculture and food</w:t>
      </w:r>
      <w:r>
        <w:rPr>
          <w:rFonts w:ascii="Times New Roman" w:hAnsi="Times New Roman"/>
        </w:rPr>
        <w:t>,</w:t>
      </w:r>
    </w:p>
    <w:p w:rsidR="001471D3" w:rsidRDefault="0063436B" w:rsidP="00392817">
      <w:pPr>
        <w:widowControl/>
        <w:numPr>
          <w:ilvl w:val="0"/>
          <w:numId w:val="1"/>
        </w:numPr>
        <w:tabs>
          <w:tab w:val="clear" w:pos="360"/>
          <w:tab w:val="left" w:pos="-1440"/>
          <w:tab w:val="num" w:pos="720"/>
        </w:tabs>
        <w:spacing w:after="120"/>
        <w:ind w:left="720"/>
        <w:rPr>
          <w:rFonts w:ascii="Times New Roman" w:hAnsi="Times New Roman"/>
        </w:rPr>
      </w:pPr>
      <w:r w:rsidRPr="001471D3">
        <w:rPr>
          <w:rFonts w:ascii="Times New Roman" w:hAnsi="Times New Roman"/>
        </w:rPr>
        <w:t>Estimating</w:t>
      </w:r>
      <w:r w:rsidR="00CF0A29" w:rsidRPr="001471D3">
        <w:rPr>
          <w:rFonts w:ascii="Times New Roman" w:hAnsi="Times New Roman"/>
        </w:rPr>
        <w:t xml:space="preserve"> and discovering estimates of </w:t>
      </w:r>
      <w:r w:rsidRPr="001471D3">
        <w:rPr>
          <w:rFonts w:ascii="Times New Roman" w:hAnsi="Times New Roman"/>
        </w:rPr>
        <w:t xml:space="preserve">costs and benefits of public policies, </w:t>
      </w:r>
    </w:p>
    <w:p w:rsidR="00DC3894" w:rsidRPr="001471D3" w:rsidRDefault="0063436B" w:rsidP="00392817">
      <w:pPr>
        <w:widowControl/>
        <w:numPr>
          <w:ilvl w:val="0"/>
          <w:numId w:val="1"/>
        </w:numPr>
        <w:tabs>
          <w:tab w:val="clear" w:pos="360"/>
          <w:tab w:val="left" w:pos="-1440"/>
          <w:tab w:val="num" w:pos="720"/>
        </w:tabs>
        <w:spacing w:after="120"/>
        <w:ind w:left="720"/>
        <w:rPr>
          <w:rFonts w:ascii="Times New Roman" w:hAnsi="Times New Roman"/>
        </w:rPr>
      </w:pPr>
      <w:r w:rsidRPr="001471D3">
        <w:rPr>
          <w:rFonts w:ascii="Times New Roman" w:hAnsi="Times New Roman"/>
        </w:rPr>
        <w:t xml:space="preserve">Evaluating the economic and political feasibility of policy change, </w:t>
      </w:r>
    </w:p>
    <w:p w:rsidR="0063436B" w:rsidRDefault="00DC3894" w:rsidP="00392817">
      <w:pPr>
        <w:widowControl/>
        <w:numPr>
          <w:ilvl w:val="0"/>
          <w:numId w:val="1"/>
        </w:numPr>
        <w:tabs>
          <w:tab w:val="clear" w:pos="360"/>
          <w:tab w:val="left" w:pos="-1440"/>
          <w:tab w:val="num" w:pos="720"/>
        </w:tabs>
        <w:spacing w:after="120"/>
        <w:ind w:left="720"/>
        <w:rPr>
          <w:rFonts w:ascii="Times New Roman" w:hAnsi="Times New Roman"/>
        </w:rPr>
      </w:pPr>
      <w:r>
        <w:rPr>
          <w:rFonts w:ascii="Times New Roman" w:hAnsi="Times New Roman"/>
        </w:rPr>
        <w:t xml:space="preserve">Preparation of policy </w:t>
      </w:r>
      <w:r w:rsidR="00CF0A29">
        <w:rPr>
          <w:rFonts w:ascii="Times New Roman" w:hAnsi="Times New Roman"/>
        </w:rPr>
        <w:t>case studies</w:t>
      </w:r>
      <w:r>
        <w:rPr>
          <w:rFonts w:ascii="Times New Roman" w:hAnsi="Times New Roman"/>
        </w:rPr>
        <w:t xml:space="preserve">, </w:t>
      </w:r>
      <w:r w:rsidR="0063436B">
        <w:rPr>
          <w:rFonts w:ascii="Times New Roman" w:hAnsi="Times New Roman"/>
        </w:rPr>
        <w:t xml:space="preserve">and </w:t>
      </w:r>
    </w:p>
    <w:p w:rsidR="0063436B" w:rsidRDefault="0063436B" w:rsidP="00392817">
      <w:pPr>
        <w:widowControl/>
        <w:numPr>
          <w:ilvl w:val="0"/>
          <w:numId w:val="1"/>
        </w:numPr>
        <w:tabs>
          <w:tab w:val="clear" w:pos="360"/>
          <w:tab w:val="left" w:pos="-1440"/>
          <w:tab w:val="num" w:pos="720"/>
        </w:tabs>
        <w:spacing w:after="120"/>
        <w:ind w:left="720"/>
        <w:rPr>
          <w:rFonts w:ascii="Times New Roman" w:hAnsi="Times New Roman"/>
        </w:rPr>
      </w:pPr>
      <w:r>
        <w:rPr>
          <w:rFonts w:ascii="Times New Roman" w:hAnsi="Times New Roman"/>
        </w:rPr>
        <w:t xml:space="preserve">Critical thinking about the need for policies and policy reforms.  </w:t>
      </w:r>
    </w:p>
    <w:p w:rsidR="003E420A" w:rsidRDefault="003E420A">
      <w:pPr>
        <w:widowControl/>
        <w:rPr>
          <w:rFonts w:ascii="Times New Roman" w:hAnsi="Times New Roman"/>
        </w:rPr>
      </w:pPr>
    </w:p>
    <w:p w:rsidR="0063436B" w:rsidRPr="009A4959" w:rsidRDefault="00B4220E" w:rsidP="00B4220E">
      <w:pPr>
        <w:widowControl/>
        <w:rPr>
          <w:rFonts w:ascii="Times New Roman" w:hAnsi="Times New Roman"/>
          <w:b/>
          <w:bCs/>
          <w:u w:val="single"/>
        </w:rPr>
      </w:pPr>
      <w:r w:rsidRPr="009A4959">
        <w:rPr>
          <w:rFonts w:ascii="Times New Roman" w:hAnsi="Times New Roman"/>
          <w:b/>
          <w:bCs/>
          <w:u w:val="single"/>
        </w:rPr>
        <w:t xml:space="preserve">IV. </w:t>
      </w:r>
      <w:r w:rsidR="0063436B" w:rsidRPr="009A4959">
        <w:rPr>
          <w:rFonts w:ascii="Times New Roman" w:hAnsi="Times New Roman"/>
          <w:b/>
          <w:bCs/>
          <w:u w:val="single"/>
        </w:rPr>
        <w:t>Conduct of the course</w:t>
      </w:r>
    </w:p>
    <w:p w:rsidR="0063436B" w:rsidRDefault="0063436B" w:rsidP="00392817">
      <w:pPr>
        <w:widowControl/>
        <w:spacing w:after="120"/>
        <w:rPr>
          <w:rFonts w:ascii="Times New Roman" w:hAnsi="Times New Roman"/>
        </w:rPr>
      </w:pPr>
      <w:r>
        <w:rPr>
          <w:rFonts w:ascii="Times New Roman" w:hAnsi="Times New Roman"/>
        </w:rPr>
        <w:t>The objectives of this course will be achieved through a combination of</w:t>
      </w:r>
      <w:r w:rsidR="00392817">
        <w:rPr>
          <w:rFonts w:ascii="Times New Roman" w:hAnsi="Times New Roman"/>
        </w:rPr>
        <w:t xml:space="preserve"> activities, including</w:t>
      </w:r>
      <w:r>
        <w:rPr>
          <w:rFonts w:ascii="Times New Roman" w:hAnsi="Times New Roman"/>
        </w:rPr>
        <w:t>:</w:t>
      </w:r>
    </w:p>
    <w:p w:rsidR="008725E4" w:rsidRDefault="003F12CA" w:rsidP="00392817">
      <w:pPr>
        <w:widowControl/>
        <w:numPr>
          <w:ilvl w:val="0"/>
          <w:numId w:val="9"/>
        </w:numPr>
        <w:tabs>
          <w:tab w:val="clear" w:pos="720"/>
          <w:tab w:val="num" w:pos="360"/>
        </w:tabs>
        <w:spacing w:after="120"/>
        <w:ind w:left="360"/>
        <w:rPr>
          <w:rFonts w:ascii="Times New Roman" w:hAnsi="Times New Roman"/>
        </w:rPr>
      </w:pPr>
      <w:r>
        <w:rPr>
          <w:rFonts w:ascii="Times New Roman" w:hAnsi="Times New Roman"/>
          <w:b/>
        </w:rPr>
        <w:t>Class discussions/</w:t>
      </w:r>
      <w:r w:rsidR="005857C6">
        <w:rPr>
          <w:rFonts w:ascii="Times New Roman" w:hAnsi="Times New Roman"/>
          <w:b/>
        </w:rPr>
        <w:t>Period</w:t>
      </w:r>
      <w:r w:rsidR="0063436B" w:rsidRPr="00DD5955">
        <w:rPr>
          <w:rFonts w:ascii="Times New Roman" w:hAnsi="Times New Roman"/>
          <w:b/>
        </w:rPr>
        <w:t>s</w:t>
      </w:r>
      <w:r>
        <w:rPr>
          <w:rFonts w:ascii="Times New Roman" w:hAnsi="Times New Roman"/>
          <w:b/>
        </w:rPr>
        <w:t xml:space="preserve">. </w:t>
      </w:r>
      <w:r>
        <w:rPr>
          <w:rFonts w:ascii="Times New Roman" w:hAnsi="Times New Roman"/>
        </w:rPr>
        <w:t>P</w:t>
      </w:r>
      <w:r w:rsidR="0063436B">
        <w:rPr>
          <w:rFonts w:ascii="Times New Roman" w:hAnsi="Times New Roman"/>
        </w:rPr>
        <w:t>ower</w:t>
      </w:r>
      <w:r w:rsidR="00727A9F">
        <w:rPr>
          <w:rFonts w:ascii="Times New Roman" w:hAnsi="Times New Roman"/>
        </w:rPr>
        <w:t>P</w:t>
      </w:r>
      <w:r w:rsidR="0063436B">
        <w:rPr>
          <w:rFonts w:ascii="Times New Roman" w:hAnsi="Times New Roman"/>
        </w:rPr>
        <w:t xml:space="preserve">oint notes will be posted on </w:t>
      </w:r>
      <w:r w:rsidR="008725E4">
        <w:rPr>
          <w:rFonts w:ascii="Times New Roman" w:hAnsi="Times New Roman"/>
        </w:rPr>
        <w:t xml:space="preserve">the </w:t>
      </w:r>
      <w:r w:rsidR="0063436B">
        <w:rPr>
          <w:rFonts w:ascii="Times New Roman" w:hAnsi="Times New Roman"/>
        </w:rPr>
        <w:t>class website</w:t>
      </w:r>
      <w:r>
        <w:rPr>
          <w:rFonts w:ascii="Times New Roman" w:hAnsi="Times New Roman"/>
        </w:rPr>
        <w:t xml:space="preserve"> for </w:t>
      </w:r>
      <w:r w:rsidR="00727A9F">
        <w:rPr>
          <w:rFonts w:ascii="Times New Roman" w:hAnsi="Times New Roman"/>
        </w:rPr>
        <w:t xml:space="preserve">each </w:t>
      </w:r>
      <w:r>
        <w:rPr>
          <w:rFonts w:ascii="Times New Roman" w:hAnsi="Times New Roman"/>
        </w:rPr>
        <w:t>class period. I expect you to download the notes</w:t>
      </w:r>
      <w:r w:rsidR="00F87603">
        <w:rPr>
          <w:rFonts w:ascii="Times New Roman" w:hAnsi="Times New Roman"/>
        </w:rPr>
        <w:t xml:space="preserve"> and </w:t>
      </w:r>
      <w:r>
        <w:rPr>
          <w:rFonts w:ascii="Times New Roman" w:hAnsi="Times New Roman"/>
        </w:rPr>
        <w:t>review them</w:t>
      </w:r>
      <w:r w:rsidR="008725E4">
        <w:rPr>
          <w:rFonts w:ascii="Times New Roman" w:hAnsi="Times New Roman"/>
        </w:rPr>
        <w:t xml:space="preserve"> before class</w:t>
      </w:r>
      <w:r w:rsidR="00F87603">
        <w:rPr>
          <w:rFonts w:ascii="Times New Roman" w:hAnsi="Times New Roman"/>
        </w:rPr>
        <w:t xml:space="preserve">. In this way, you will be in a good position to </w:t>
      </w:r>
      <w:r>
        <w:rPr>
          <w:rFonts w:ascii="Times New Roman" w:hAnsi="Times New Roman"/>
        </w:rPr>
        <w:t>ask questions</w:t>
      </w:r>
      <w:r w:rsidR="00CF0A29">
        <w:rPr>
          <w:rFonts w:ascii="Times New Roman" w:hAnsi="Times New Roman"/>
        </w:rPr>
        <w:t xml:space="preserve"> and </w:t>
      </w:r>
      <w:r w:rsidR="00F87603">
        <w:rPr>
          <w:rFonts w:ascii="Times New Roman" w:hAnsi="Times New Roman"/>
        </w:rPr>
        <w:t>engage in meaningful discussions in class</w:t>
      </w:r>
      <w:r>
        <w:rPr>
          <w:rFonts w:ascii="Times New Roman" w:hAnsi="Times New Roman"/>
        </w:rPr>
        <w:t>.</w:t>
      </w:r>
    </w:p>
    <w:p w:rsidR="00D12F4B" w:rsidRPr="00D12F4B" w:rsidRDefault="0063436B" w:rsidP="00392817">
      <w:pPr>
        <w:widowControl/>
        <w:numPr>
          <w:ilvl w:val="0"/>
          <w:numId w:val="9"/>
        </w:numPr>
        <w:tabs>
          <w:tab w:val="clear" w:pos="720"/>
          <w:tab w:val="num" w:pos="360"/>
        </w:tabs>
        <w:spacing w:after="120"/>
        <w:ind w:left="360"/>
        <w:rPr>
          <w:rFonts w:ascii="Times New Roman" w:hAnsi="Times New Roman"/>
          <w:b/>
        </w:rPr>
      </w:pPr>
      <w:r w:rsidRPr="00DD5955">
        <w:rPr>
          <w:rFonts w:ascii="Times New Roman" w:hAnsi="Times New Roman"/>
          <w:b/>
        </w:rPr>
        <w:t>In-class quizzes</w:t>
      </w:r>
      <w:r w:rsidR="008725E4">
        <w:rPr>
          <w:rFonts w:ascii="Times New Roman" w:hAnsi="Times New Roman"/>
          <w:b/>
        </w:rPr>
        <w:t xml:space="preserve">. </w:t>
      </w:r>
      <w:r w:rsidR="008725E4">
        <w:rPr>
          <w:rFonts w:ascii="Times New Roman" w:hAnsi="Times New Roman"/>
        </w:rPr>
        <w:t>Quizzes</w:t>
      </w:r>
      <w:r w:rsidR="00E97073">
        <w:rPr>
          <w:rFonts w:ascii="Times New Roman" w:hAnsi="Times New Roman"/>
        </w:rPr>
        <w:t xml:space="preserve"> (unannounced)</w:t>
      </w:r>
      <w:r w:rsidR="008725E4">
        <w:rPr>
          <w:rFonts w:ascii="Times New Roman" w:hAnsi="Times New Roman"/>
        </w:rPr>
        <w:t xml:space="preserve"> will be given to provide you with </w:t>
      </w:r>
      <w:r w:rsidR="00572C09">
        <w:rPr>
          <w:rFonts w:ascii="Times New Roman" w:hAnsi="Times New Roman"/>
        </w:rPr>
        <w:t xml:space="preserve">my </w:t>
      </w:r>
      <w:r w:rsidR="008725E4">
        <w:rPr>
          <w:rFonts w:ascii="Times New Roman" w:hAnsi="Times New Roman"/>
        </w:rPr>
        <w:t xml:space="preserve">feedback about </w:t>
      </w:r>
      <w:r w:rsidR="00572C09">
        <w:rPr>
          <w:rFonts w:ascii="Times New Roman" w:hAnsi="Times New Roman"/>
        </w:rPr>
        <w:t>the</w:t>
      </w:r>
      <w:r w:rsidR="008725E4">
        <w:rPr>
          <w:rFonts w:ascii="Times New Roman" w:hAnsi="Times New Roman"/>
        </w:rPr>
        <w:t xml:space="preserve"> concepts</w:t>
      </w:r>
      <w:r w:rsidR="00572C09">
        <w:rPr>
          <w:rFonts w:ascii="Times New Roman" w:hAnsi="Times New Roman"/>
        </w:rPr>
        <w:t xml:space="preserve"> and</w:t>
      </w:r>
      <w:r w:rsidR="008725E4">
        <w:rPr>
          <w:rFonts w:ascii="Times New Roman" w:hAnsi="Times New Roman"/>
        </w:rPr>
        <w:t xml:space="preserve"> information I think you should be learning in this class.</w:t>
      </w:r>
      <w:r w:rsidR="00E97073">
        <w:rPr>
          <w:rFonts w:ascii="Times New Roman" w:hAnsi="Times New Roman"/>
        </w:rPr>
        <w:t xml:space="preserve"> These quizzes will count towards </w:t>
      </w:r>
      <w:r w:rsidR="005E6201">
        <w:rPr>
          <w:rFonts w:ascii="Times New Roman" w:hAnsi="Times New Roman"/>
        </w:rPr>
        <w:t>your participation score for the</w:t>
      </w:r>
      <w:r w:rsidR="00E97073">
        <w:rPr>
          <w:rFonts w:ascii="Times New Roman" w:hAnsi="Times New Roman"/>
        </w:rPr>
        <w:t xml:space="preserve"> final grade</w:t>
      </w:r>
      <w:r w:rsidR="00572C09">
        <w:rPr>
          <w:rFonts w:ascii="Times New Roman" w:hAnsi="Times New Roman"/>
        </w:rPr>
        <w:t xml:space="preserve">; hence, </w:t>
      </w:r>
      <w:r w:rsidR="00E97073">
        <w:rPr>
          <w:rFonts w:ascii="Times New Roman" w:hAnsi="Times New Roman"/>
        </w:rPr>
        <w:t>it will be in your interest to come to class and learn from the quiz.</w:t>
      </w:r>
    </w:p>
    <w:p w:rsidR="0063436B" w:rsidRDefault="0063436B" w:rsidP="00392817">
      <w:pPr>
        <w:widowControl/>
        <w:numPr>
          <w:ilvl w:val="0"/>
          <w:numId w:val="9"/>
        </w:numPr>
        <w:tabs>
          <w:tab w:val="clear" w:pos="720"/>
          <w:tab w:val="num" w:pos="360"/>
        </w:tabs>
        <w:spacing w:after="120"/>
        <w:ind w:left="360"/>
        <w:rPr>
          <w:rFonts w:ascii="Times New Roman" w:hAnsi="Times New Roman"/>
        </w:rPr>
      </w:pPr>
      <w:r w:rsidRPr="00DD5955">
        <w:rPr>
          <w:rFonts w:ascii="Times New Roman" w:hAnsi="Times New Roman"/>
          <w:b/>
        </w:rPr>
        <w:t>Reading assignments</w:t>
      </w:r>
      <w:r w:rsidR="008725E4">
        <w:rPr>
          <w:rFonts w:ascii="Times New Roman" w:hAnsi="Times New Roman"/>
          <w:b/>
        </w:rPr>
        <w:t>, videos, and audios</w:t>
      </w:r>
      <w:r w:rsidR="00E97073">
        <w:rPr>
          <w:rFonts w:ascii="Times New Roman" w:hAnsi="Times New Roman"/>
          <w:b/>
        </w:rPr>
        <w:t>.</w:t>
      </w:r>
      <w:r>
        <w:rPr>
          <w:rFonts w:ascii="Times New Roman" w:hAnsi="Times New Roman"/>
        </w:rPr>
        <w:t xml:space="preserve"> </w:t>
      </w:r>
      <w:r w:rsidR="00F87603">
        <w:rPr>
          <w:rFonts w:ascii="Times New Roman" w:hAnsi="Times New Roman"/>
        </w:rPr>
        <w:t>Complementary study material, including required assignments, will be posted in Blackboard for your access</w:t>
      </w:r>
      <w:r w:rsidR="00E97073">
        <w:rPr>
          <w:rFonts w:ascii="Times New Roman" w:hAnsi="Times New Roman"/>
        </w:rPr>
        <w:t>.</w:t>
      </w:r>
      <w:r w:rsidR="00F87603">
        <w:rPr>
          <w:rFonts w:ascii="Times New Roman" w:hAnsi="Times New Roman"/>
        </w:rPr>
        <w:t xml:space="preserve"> Thus, make a habit of checking Blackboard often for newly posted class material.</w:t>
      </w:r>
      <w:r>
        <w:rPr>
          <w:rFonts w:ascii="Times New Roman" w:hAnsi="Times New Roman"/>
        </w:rPr>
        <w:t xml:space="preserve"> </w:t>
      </w:r>
    </w:p>
    <w:p w:rsidR="0063436B" w:rsidRDefault="0063436B" w:rsidP="00392817">
      <w:pPr>
        <w:widowControl/>
        <w:numPr>
          <w:ilvl w:val="0"/>
          <w:numId w:val="9"/>
        </w:numPr>
        <w:tabs>
          <w:tab w:val="clear" w:pos="720"/>
          <w:tab w:val="num" w:pos="360"/>
        </w:tabs>
        <w:spacing w:after="120"/>
        <w:ind w:left="360"/>
        <w:rPr>
          <w:rFonts w:ascii="Times New Roman" w:hAnsi="Times New Roman"/>
        </w:rPr>
      </w:pPr>
      <w:r w:rsidRPr="00DD5955">
        <w:rPr>
          <w:rFonts w:ascii="Times New Roman" w:hAnsi="Times New Roman"/>
          <w:b/>
        </w:rPr>
        <w:t>Formal exams</w:t>
      </w:r>
      <w:r w:rsidR="00F87603">
        <w:rPr>
          <w:rFonts w:ascii="Times New Roman" w:hAnsi="Times New Roman"/>
          <w:b/>
        </w:rPr>
        <w:t>.</w:t>
      </w:r>
      <w:r>
        <w:rPr>
          <w:rFonts w:ascii="Times New Roman" w:hAnsi="Times New Roman"/>
        </w:rPr>
        <w:t xml:space="preserve"> </w:t>
      </w:r>
      <w:r w:rsidR="00F87603">
        <w:rPr>
          <w:rFonts w:ascii="Times New Roman" w:hAnsi="Times New Roman"/>
        </w:rPr>
        <w:t>O</w:t>
      </w:r>
      <w:r w:rsidR="00371ECA">
        <w:rPr>
          <w:rFonts w:ascii="Times New Roman" w:hAnsi="Times New Roman"/>
        </w:rPr>
        <w:t>ne</w:t>
      </w:r>
      <w:r w:rsidR="00DD45A7">
        <w:rPr>
          <w:rFonts w:ascii="Times New Roman" w:hAnsi="Times New Roman"/>
        </w:rPr>
        <w:t xml:space="preserve"> </w:t>
      </w:r>
      <w:r w:rsidR="00392817">
        <w:rPr>
          <w:rFonts w:ascii="Times New Roman" w:hAnsi="Times New Roman"/>
        </w:rPr>
        <w:t>midterm</w:t>
      </w:r>
      <w:r w:rsidR="00371ECA">
        <w:rPr>
          <w:rFonts w:ascii="Times New Roman" w:hAnsi="Times New Roman"/>
        </w:rPr>
        <w:t xml:space="preserve"> exam</w:t>
      </w:r>
      <w:r>
        <w:rPr>
          <w:rFonts w:ascii="Times New Roman" w:hAnsi="Times New Roman"/>
        </w:rPr>
        <w:t xml:space="preserve"> and a final exam will be given, comprehensive on material covered to date. Make-up exams will be given if the student is engaged in a university-sponsored event and provides the instructor with advance notice of one week.  If the student misses the exam because of illness, a letter from a doctor will be required.  All make-up exams will be taken within one week. (Exams will </w:t>
      </w:r>
      <w:r w:rsidR="00DD45A7">
        <w:rPr>
          <w:rFonts w:ascii="Times New Roman" w:hAnsi="Times New Roman"/>
        </w:rPr>
        <w:t>include</w:t>
      </w:r>
      <w:r>
        <w:rPr>
          <w:rFonts w:ascii="Times New Roman" w:hAnsi="Times New Roman"/>
        </w:rPr>
        <w:t xml:space="preserve"> short and long answer essays and concept definitions)</w:t>
      </w:r>
    </w:p>
    <w:p w:rsidR="00667BF5" w:rsidRPr="00667BF5" w:rsidRDefault="00AC377D" w:rsidP="00392817">
      <w:pPr>
        <w:widowControl/>
        <w:numPr>
          <w:ilvl w:val="0"/>
          <w:numId w:val="9"/>
        </w:numPr>
        <w:tabs>
          <w:tab w:val="clear" w:pos="720"/>
          <w:tab w:val="num" w:pos="360"/>
        </w:tabs>
        <w:spacing w:after="120"/>
        <w:ind w:left="360"/>
        <w:rPr>
          <w:rFonts w:ascii="Times New Roman" w:hAnsi="Times New Roman"/>
        </w:rPr>
      </w:pPr>
      <w:r w:rsidRPr="00667BF5">
        <w:rPr>
          <w:rFonts w:ascii="Times New Roman" w:hAnsi="Times New Roman"/>
          <w:b/>
        </w:rPr>
        <w:t>Policy</w:t>
      </w:r>
      <w:r w:rsidR="00A31DCE" w:rsidRPr="00667BF5">
        <w:rPr>
          <w:rFonts w:ascii="Times New Roman" w:hAnsi="Times New Roman"/>
          <w:b/>
        </w:rPr>
        <w:t xml:space="preserve"> Case Study</w:t>
      </w:r>
      <w:r w:rsidR="00371ECA" w:rsidRPr="00667BF5">
        <w:rPr>
          <w:rFonts w:ascii="Times New Roman" w:hAnsi="Times New Roman"/>
          <w:b/>
        </w:rPr>
        <w:t>.</w:t>
      </w:r>
      <w:r w:rsidR="0063436B" w:rsidRPr="00667BF5">
        <w:rPr>
          <w:rFonts w:ascii="Times New Roman" w:hAnsi="Times New Roman"/>
        </w:rPr>
        <w:t xml:space="preserve"> </w:t>
      </w:r>
      <w:r w:rsidR="003435B6">
        <w:rPr>
          <w:rFonts w:ascii="Times New Roman" w:hAnsi="Times New Roman"/>
        </w:rPr>
        <w:t xml:space="preserve">The case study </w:t>
      </w:r>
      <w:r w:rsidR="00F87603">
        <w:rPr>
          <w:rFonts w:ascii="Times New Roman" w:hAnsi="Times New Roman"/>
        </w:rPr>
        <w:t>is</w:t>
      </w:r>
      <w:r w:rsidR="003435B6">
        <w:rPr>
          <w:rFonts w:ascii="Times New Roman" w:hAnsi="Times New Roman"/>
        </w:rPr>
        <w:t xml:space="preserve"> a central part of this course. Its intended goal</w:t>
      </w:r>
      <w:r w:rsidR="00667BF5" w:rsidRPr="00667BF5">
        <w:rPr>
          <w:rFonts w:ascii="Times New Roman" w:hAnsi="Times New Roman"/>
        </w:rPr>
        <w:t xml:space="preserve"> is to </w:t>
      </w:r>
      <w:r w:rsidR="003435B6">
        <w:rPr>
          <w:rFonts w:ascii="Times New Roman" w:hAnsi="Times New Roman"/>
        </w:rPr>
        <w:t xml:space="preserve">expose you to work collectively in the development of a full policy analysis, and to help </w:t>
      </w:r>
      <w:r w:rsidR="00667BF5" w:rsidRPr="00667BF5">
        <w:rPr>
          <w:rFonts w:ascii="Times New Roman" w:hAnsi="Times New Roman"/>
        </w:rPr>
        <w:t>you</w:t>
      </w:r>
      <w:r w:rsidR="003435B6">
        <w:rPr>
          <w:rFonts w:ascii="Times New Roman" w:hAnsi="Times New Roman"/>
        </w:rPr>
        <w:t xml:space="preserve"> </w:t>
      </w:r>
      <w:r w:rsidR="003435B6">
        <w:rPr>
          <w:rFonts w:ascii="Times New Roman" w:hAnsi="Times New Roman"/>
        </w:rPr>
        <w:lastRenderedPageBreak/>
        <w:t>develop you</w:t>
      </w:r>
      <w:r w:rsidR="00667BF5" w:rsidRPr="00667BF5">
        <w:rPr>
          <w:rFonts w:ascii="Times New Roman" w:hAnsi="Times New Roman"/>
        </w:rPr>
        <w:t xml:space="preserve">r ability to communicate concisely, clearly and in depth on leading public policy issues in agriculture and food. Papers should be </w:t>
      </w:r>
      <w:r w:rsidR="00667BF5">
        <w:rPr>
          <w:rFonts w:ascii="Times New Roman" w:hAnsi="Times New Roman"/>
        </w:rPr>
        <w:t xml:space="preserve">properly </w:t>
      </w:r>
      <w:r w:rsidR="00667BF5" w:rsidRPr="00667BF5">
        <w:rPr>
          <w:rFonts w:ascii="Times New Roman" w:hAnsi="Times New Roman"/>
        </w:rPr>
        <w:t>typed</w:t>
      </w:r>
      <w:r w:rsidR="00667BF5">
        <w:rPr>
          <w:rFonts w:ascii="Times New Roman" w:hAnsi="Times New Roman"/>
        </w:rPr>
        <w:t xml:space="preserve"> and</w:t>
      </w:r>
      <w:r w:rsidR="00667BF5" w:rsidRPr="00667BF5">
        <w:rPr>
          <w:rFonts w:ascii="Times New Roman" w:hAnsi="Times New Roman"/>
        </w:rPr>
        <w:t xml:space="preserve"> cited, and should </w:t>
      </w:r>
      <w:r w:rsidR="00667BF5">
        <w:rPr>
          <w:rFonts w:ascii="Times New Roman" w:hAnsi="Times New Roman"/>
        </w:rPr>
        <w:t xml:space="preserve">reflect the coordinated work of the </w:t>
      </w:r>
      <w:r w:rsidR="00F87603">
        <w:rPr>
          <w:rFonts w:ascii="Times New Roman" w:hAnsi="Times New Roman"/>
        </w:rPr>
        <w:t>group</w:t>
      </w:r>
      <w:r w:rsidR="00667BF5">
        <w:rPr>
          <w:rFonts w:ascii="Times New Roman" w:hAnsi="Times New Roman"/>
        </w:rPr>
        <w:t xml:space="preserve"> rather than the collection of individual</w:t>
      </w:r>
      <w:r w:rsidR="00667BF5" w:rsidRPr="00667BF5">
        <w:rPr>
          <w:rFonts w:ascii="Times New Roman" w:hAnsi="Times New Roman"/>
        </w:rPr>
        <w:t xml:space="preserve"> </w:t>
      </w:r>
      <w:r w:rsidR="00667BF5">
        <w:rPr>
          <w:rFonts w:ascii="Times New Roman" w:hAnsi="Times New Roman"/>
        </w:rPr>
        <w:t>efforts</w:t>
      </w:r>
      <w:r w:rsidR="00667BF5" w:rsidRPr="00667BF5">
        <w:rPr>
          <w:rFonts w:ascii="Times New Roman" w:hAnsi="Times New Roman"/>
        </w:rPr>
        <w:t xml:space="preserve">. </w:t>
      </w:r>
    </w:p>
    <w:p w:rsidR="00667BF5" w:rsidRDefault="008F111A" w:rsidP="00392817">
      <w:pPr>
        <w:widowControl/>
        <w:spacing w:after="120"/>
        <w:ind w:left="360"/>
        <w:rPr>
          <w:rFonts w:ascii="Times New Roman" w:hAnsi="Times New Roman"/>
        </w:rPr>
      </w:pPr>
      <w:r>
        <w:rPr>
          <w:rFonts w:ascii="Times New Roman" w:hAnsi="Times New Roman"/>
        </w:rPr>
        <w:t>Y</w:t>
      </w:r>
      <w:r w:rsidR="008D47F0">
        <w:rPr>
          <w:rFonts w:ascii="Times New Roman" w:hAnsi="Times New Roman"/>
        </w:rPr>
        <w:t>ou</w:t>
      </w:r>
      <w:r w:rsidR="00371ECA">
        <w:rPr>
          <w:rFonts w:ascii="Times New Roman" w:hAnsi="Times New Roman"/>
        </w:rPr>
        <w:t xml:space="preserve"> will be assigned to </w:t>
      </w:r>
      <w:r w:rsidR="008D47F0">
        <w:rPr>
          <w:rFonts w:ascii="Times New Roman" w:hAnsi="Times New Roman"/>
        </w:rPr>
        <w:t xml:space="preserve">a </w:t>
      </w:r>
      <w:r>
        <w:rPr>
          <w:rFonts w:ascii="Times New Roman" w:hAnsi="Times New Roman"/>
        </w:rPr>
        <w:t xml:space="preserve">case study </w:t>
      </w:r>
      <w:r w:rsidR="008D47F0">
        <w:rPr>
          <w:rFonts w:ascii="Times New Roman" w:hAnsi="Times New Roman"/>
        </w:rPr>
        <w:t>group</w:t>
      </w:r>
      <w:r w:rsidR="00AC377D">
        <w:rPr>
          <w:rFonts w:ascii="Times New Roman" w:hAnsi="Times New Roman"/>
        </w:rPr>
        <w:t xml:space="preserve"> based on your stated preference/choice among </w:t>
      </w:r>
      <w:r w:rsidR="00667BF5">
        <w:rPr>
          <w:rFonts w:ascii="Times New Roman" w:hAnsi="Times New Roman"/>
        </w:rPr>
        <w:t xml:space="preserve">the following </w:t>
      </w:r>
      <w:r>
        <w:rPr>
          <w:rFonts w:ascii="Times New Roman" w:hAnsi="Times New Roman"/>
        </w:rPr>
        <w:t xml:space="preserve">selected </w:t>
      </w:r>
      <w:r w:rsidR="00667BF5">
        <w:rPr>
          <w:rFonts w:ascii="Times New Roman" w:hAnsi="Times New Roman"/>
        </w:rPr>
        <w:t>topics:</w:t>
      </w:r>
    </w:p>
    <w:p w:rsidR="00667BF5" w:rsidRPr="00932E89" w:rsidRDefault="001B6ED8" w:rsidP="00392817">
      <w:pPr>
        <w:pStyle w:val="ListParagraph"/>
        <w:widowControl/>
        <w:numPr>
          <w:ilvl w:val="0"/>
          <w:numId w:val="15"/>
        </w:numPr>
        <w:spacing w:before="120" w:after="120"/>
        <w:contextualSpacing w:val="0"/>
        <w:rPr>
          <w:rFonts w:ascii="Times New Roman" w:hAnsi="Times New Roman"/>
          <w:b/>
        </w:rPr>
      </w:pPr>
      <w:r>
        <w:rPr>
          <w:rFonts w:ascii="Times New Roman" w:hAnsi="Times New Roman"/>
          <w:b/>
        </w:rPr>
        <w:t>Environmental policy:</w:t>
      </w:r>
      <w:r w:rsidRPr="00DD658C">
        <w:rPr>
          <w:rFonts w:ascii="Times New Roman" w:hAnsi="Times New Roman"/>
        </w:rPr>
        <w:t xml:space="preserve"> </w:t>
      </w:r>
      <w:r w:rsidR="006C1637">
        <w:rPr>
          <w:rFonts w:ascii="Times New Roman" w:hAnsi="Times New Roman"/>
        </w:rPr>
        <w:t>e.g.,</w:t>
      </w:r>
      <w:r w:rsidR="00DD658C">
        <w:rPr>
          <w:rFonts w:ascii="Times New Roman" w:hAnsi="Times New Roman"/>
        </w:rPr>
        <w:t>Waters of the U.S. (WATUS)</w:t>
      </w:r>
      <w:r w:rsidR="00F62D18">
        <w:rPr>
          <w:rFonts w:ascii="Times New Roman" w:hAnsi="Times New Roman"/>
        </w:rPr>
        <w:t xml:space="preserve"> </w:t>
      </w:r>
    </w:p>
    <w:p w:rsidR="008F111A" w:rsidRPr="00932E89" w:rsidRDefault="00A34A62" w:rsidP="008F111A">
      <w:pPr>
        <w:pStyle w:val="ListParagraph"/>
        <w:widowControl/>
        <w:numPr>
          <w:ilvl w:val="0"/>
          <w:numId w:val="15"/>
        </w:numPr>
        <w:spacing w:before="120" w:after="120"/>
        <w:contextualSpacing w:val="0"/>
        <w:rPr>
          <w:rFonts w:ascii="Times New Roman" w:hAnsi="Times New Roman"/>
          <w:b/>
        </w:rPr>
      </w:pPr>
      <w:r>
        <w:rPr>
          <w:rFonts w:ascii="Times New Roman" w:hAnsi="Times New Roman"/>
          <w:b/>
        </w:rPr>
        <w:t>T</w:t>
      </w:r>
      <w:r w:rsidR="008F111A" w:rsidRPr="00932E89">
        <w:rPr>
          <w:rFonts w:ascii="Times New Roman" w:hAnsi="Times New Roman"/>
          <w:b/>
        </w:rPr>
        <w:t>rade policy</w:t>
      </w:r>
      <w:r w:rsidR="00710B95">
        <w:rPr>
          <w:rFonts w:ascii="Times New Roman" w:hAnsi="Times New Roman"/>
          <w:b/>
        </w:rPr>
        <w:t>:</w:t>
      </w:r>
      <w:r w:rsidR="008F111A" w:rsidRPr="00DD658C">
        <w:rPr>
          <w:rFonts w:ascii="Times New Roman" w:hAnsi="Times New Roman"/>
        </w:rPr>
        <w:t xml:space="preserve"> </w:t>
      </w:r>
      <w:r w:rsidR="00DD658C" w:rsidRPr="00DD658C">
        <w:rPr>
          <w:rFonts w:ascii="Times New Roman" w:hAnsi="Times New Roman"/>
        </w:rPr>
        <w:t xml:space="preserve">e.g., </w:t>
      </w:r>
      <w:r w:rsidR="00DD658C">
        <w:rPr>
          <w:rFonts w:ascii="Times New Roman" w:hAnsi="Times New Roman"/>
        </w:rPr>
        <w:t xml:space="preserve">NAFTA renegotiation; </w:t>
      </w:r>
      <w:r w:rsidR="00F62D18">
        <w:rPr>
          <w:rFonts w:ascii="Times New Roman" w:hAnsi="Times New Roman"/>
        </w:rPr>
        <w:t>tariff retaliation</w:t>
      </w:r>
      <w:r w:rsidR="008F111A" w:rsidRPr="00932E89">
        <w:rPr>
          <w:rFonts w:ascii="Times New Roman" w:hAnsi="Times New Roman"/>
          <w:b/>
        </w:rPr>
        <w:t xml:space="preserve">  </w:t>
      </w:r>
    </w:p>
    <w:p w:rsidR="00667BF5" w:rsidRPr="00F62D18" w:rsidRDefault="00F62D18" w:rsidP="00A626D2">
      <w:pPr>
        <w:pStyle w:val="ListParagraph"/>
        <w:widowControl/>
        <w:numPr>
          <w:ilvl w:val="0"/>
          <w:numId w:val="15"/>
        </w:numPr>
        <w:spacing w:before="120" w:after="120"/>
        <w:contextualSpacing w:val="0"/>
        <w:rPr>
          <w:rFonts w:ascii="Times New Roman" w:hAnsi="Times New Roman"/>
          <w:b/>
        </w:rPr>
      </w:pPr>
      <w:r>
        <w:rPr>
          <w:rFonts w:ascii="Times New Roman" w:hAnsi="Times New Roman"/>
          <w:b/>
        </w:rPr>
        <w:t>Farm policy</w:t>
      </w:r>
      <w:r w:rsidR="00710B95" w:rsidRPr="00F62D18">
        <w:rPr>
          <w:rFonts w:ascii="Times New Roman" w:hAnsi="Times New Roman"/>
          <w:b/>
        </w:rPr>
        <w:t>:</w:t>
      </w:r>
      <w:r w:rsidR="008F111A" w:rsidRPr="00F62D18">
        <w:rPr>
          <w:rFonts w:ascii="Times New Roman" w:hAnsi="Times New Roman"/>
        </w:rPr>
        <w:t xml:space="preserve"> </w:t>
      </w:r>
      <w:r w:rsidRPr="00F62D18">
        <w:rPr>
          <w:rFonts w:ascii="Times New Roman" w:hAnsi="Times New Roman"/>
        </w:rPr>
        <w:t>commodity programs</w:t>
      </w:r>
    </w:p>
    <w:p w:rsidR="00F62D18" w:rsidRPr="00F62D18" w:rsidRDefault="00F62D18" w:rsidP="00A626D2">
      <w:pPr>
        <w:pStyle w:val="ListParagraph"/>
        <w:widowControl/>
        <w:numPr>
          <w:ilvl w:val="0"/>
          <w:numId w:val="15"/>
        </w:numPr>
        <w:spacing w:before="120" w:after="120"/>
        <w:contextualSpacing w:val="0"/>
        <w:rPr>
          <w:rFonts w:ascii="Times New Roman" w:hAnsi="Times New Roman"/>
          <w:b/>
        </w:rPr>
      </w:pPr>
      <w:r>
        <w:rPr>
          <w:rFonts w:ascii="Times New Roman" w:hAnsi="Times New Roman"/>
          <w:b/>
        </w:rPr>
        <w:t xml:space="preserve">Farm policy: </w:t>
      </w:r>
      <w:r w:rsidRPr="00F62D18">
        <w:rPr>
          <w:rFonts w:ascii="Times New Roman" w:hAnsi="Times New Roman"/>
        </w:rPr>
        <w:t>dairy programs</w:t>
      </w:r>
    </w:p>
    <w:p w:rsidR="00F62D18" w:rsidRPr="00F62D18" w:rsidRDefault="00F62D18" w:rsidP="00A626D2">
      <w:pPr>
        <w:pStyle w:val="ListParagraph"/>
        <w:widowControl/>
        <w:numPr>
          <w:ilvl w:val="0"/>
          <w:numId w:val="15"/>
        </w:numPr>
        <w:spacing w:before="120" w:after="120"/>
        <w:contextualSpacing w:val="0"/>
        <w:rPr>
          <w:rFonts w:ascii="Times New Roman" w:hAnsi="Times New Roman"/>
          <w:b/>
        </w:rPr>
      </w:pPr>
      <w:r>
        <w:rPr>
          <w:rFonts w:ascii="Times New Roman" w:hAnsi="Times New Roman"/>
          <w:b/>
        </w:rPr>
        <w:t xml:space="preserve">International food assistance: </w:t>
      </w:r>
      <w:r w:rsidRPr="00F62D18">
        <w:rPr>
          <w:rFonts w:ascii="Times New Roman" w:hAnsi="Times New Roman"/>
        </w:rPr>
        <w:t>USAID programs</w:t>
      </w:r>
    </w:p>
    <w:p w:rsidR="00667BF5" w:rsidRPr="006837CC" w:rsidRDefault="00667BF5" w:rsidP="00392817">
      <w:pPr>
        <w:pStyle w:val="ListParagraph"/>
        <w:widowControl/>
        <w:numPr>
          <w:ilvl w:val="0"/>
          <w:numId w:val="15"/>
        </w:numPr>
        <w:spacing w:before="120" w:after="120"/>
        <w:contextualSpacing w:val="0"/>
        <w:rPr>
          <w:rFonts w:ascii="Times New Roman" w:hAnsi="Times New Roman"/>
          <w:b/>
        </w:rPr>
      </w:pPr>
      <w:r w:rsidRPr="00932E89">
        <w:rPr>
          <w:rFonts w:ascii="Times New Roman" w:hAnsi="Times New Roman"/>
          <w:b/>
        </w:rPr>
        <w:t>Food and nutrition policy</w:t>
      </w:r>
      <w:r w:rsidR="00710B95">
        <w:rPr>
          <w:rFonts w:ascii="Times New Roman" w:hAnsi="Times New Roman"/>
          <w:b/>
        </w:rPr>
        <w:t>:</w:t>
      </w:r>
      <w:r w:rsidR="00710B95" w:rsidRPr="00710B95">
        <w:rPr>
          <w:rFonts w:ascii="Times New Roman" w:hAnsi="Times New Roman"/>
        </w:rPr>
        <w:t xml:space="preserve"> </w:t>
      </w:r>
      <w:r w:rsidR="00DD658C">
        <w:rPr>
          <w:rFonts w:ascii="Times New Roman" w:hAnsi="Times New Roman"/>
        </w:rPr>
        <w:t xml:space="preserve">e.g., </w:t>
      </w:r>
      <w:r w:rsidR="00710B95" w:rsidRPr="00710B95">
        <w:rPr>
          <w:rFonts w:ascii="Times New Roman" w:hAnsi="Times New Roman"/>
        </w:rPr>
        <w:t>Schools’ Food Nutritional standards</w:t>
      </w:r>
      <w:r w:rsidR="00DD658C">
        <w:rPr>
          <w:rFonts w:ascii="Times New Roman" w:hAnsi="Times New Roman"/>
        </w:rPr>
        <w:t>; SNAP</w:t>
      </w:r>
    </w:p>
    <w:p w:rsidR="006837CC" w:rsidRDefault="006837CC" w:rsidP="00392817">
      <w:pPr>
        <w:pStyle w:val="ListParagraph"/>
        <w:widowControl/>
        <w:numPr>
          <w:ilvl w:val="0"/>
          <w:numId w:val="15"/>
        </w:numPr>
        <w:spacing w:before="120" w:after="120"/>
        <w:contextualSpacing w:val="0"/>
        <w:rPr>
          <w:rFonts w:ascii="Times New Roman" w:hAnsi="Times New Roman"/>
          <w:b/>
        </w:rPr>
      </w:pPr>
      <w:r>
        <w:rPr>
          <w:rFonts w:ascii="Times New Roman" w:hAnsi="Times New Roman"/>
          <w:b/>
        </w:rPr>
        <w:t>Energy policy</w:t>
      </w:r>
      <w:r w:rsidR="0027047D">
        <w:rPr>
          <w:rFonts w:ascii="Times New Roman" w:hAnsi="Times New Roman"/>
          <w:b/>
        </w:rPr>
        <w:t xml:space="preserve">: </w:t>
      </w:r>
      <w:r w:rsidR="00DD658C" w:rsidRPr="00DD658C">
        <w:rPr>
          <w:rFonts w:ascii="Times New Roman" w:hAnsi="Times New Roman"/>
        </w:rPr>
        <w:t>e.g.,</w:t>
      </w:r>
      <w:r w:rsidR="00DD658C">
        <w:rPr>
          <w:rFonts w:ascii="Times New Roman" w:hAnsi="Times New Roman"/>
          <w:b/>
        </w:rPr>
        <w:t xml:space="preserve"> </w:t>
      </w:r>
      <w:r w:rsidR="0027047D" w:rsidRPr="0027047D">
        <w:rPr>
          <w:rFonts w:ascii="Times New Roman" w:hAnsi="Times New Roman"/>
        </w:rPr>
        <w:t>Biofuels</w:t>
      </w:r>
    </w:p>
    <w:p w:rsidR="00F62D18" w:rsidRPr="00F62D18" w:rsidRDefault="00A34A62" w:rsidP="00F07A46">
      <w:pPr>
        <w:pStyle w:val="ListParagraph"/>
        <w:widowControl/>
        <w:numPr>
          <w:ilvl w:val="0"/>
          <w:numId w:val="15"/>
        </w:numPr>
        <w:spacing w:before="120" w:after="120"/>
        <w:contextualSpacing w:val="0"/>
        <w:rPr>
          <w:rFonts w:ascii="Times New Roman" w:hAnsi="Times New Roman"/>
          <w:b/>
        </w:rPr>
      </w:pPr>
      <w:r w:rsidRPr="00F62D18">
        <w:rPr>
          <w:rFonts w:ascii="Times New Roman" w:hAnsi="Times New Roman"/>
          <w:b/>
        </w:rPr>
        <w:t>Farm labor and immigration policy:</w:t>
      </w:r>
      <w:r w:rsidRPr="00F62D18">
        <w:rPr>
          <w:rFonts w:ascii="Times New Roman" w:hAnsi="Times New Roman"/>
        </w:rPr>
        <w:t xml:space="preserve"> </w:t>
      </w:r>
      <w:r w:rsidR="00DD658C" w:rsidRPr="00F62D18">
        <w:rPr>
          <w:rFonts w:ascii="Times New Roman" w:hAnsi="Times New Roman"/>
        </w:rPr>
        <w:t xml:space="preserve">e.g., </w:t>
      </w:r>
      <w:r w:rsidRPr="00F62D18">
        <w:rPr>
          <w:rFonts w:ascii="Times New Roman" w:hAnsi="Times New Roman"/>
        </w:rPr>
        <w:t>Guess Worker Program</w:t>
      </w:r>
    </w:p>
    <w:p w:rsidR="006837CC" w:rsidRPr="006837CC" w:rsidRDefault="006837CC" w:rsidP="006837CC">
      <w:pPr>
        <w:widowControl/>
        <w:spacing w:before="120" w:after="120"/>
        <w:rPr>
          <w:rFonts w:ascii="Times New Roman" w:hAnsi="Times New Roman"/>
          <w:b/>
        </w:rPr>
      </w:pPr>
    </w:p>
    <w:p w:rsidR="008D47F0" w:rsidRDefault="00A31DCE" w:rsidP="00392817">
      <w:pPr>
        <w:widowControl/>
        <w:spacing w:after="120"/>
        <w:ind w:left="360"/>
        <w:rPr>
          <w:rFonts w:ascii="Times New Roman" w:hAnsi="Times New Roman"/>
        </w:rPr>
      </w:pPr>
      <w:r>
        <w:rPr>
          <w:rFonts w:ascii="Times New Roman" w:hAnsi="Times New Roman"/>
        </w:rPr>
        <w:t>Th</w:t>
      </w:r>
      <w:r w:rsidR="00AC377D">
        <w:rPr>
          <w:rFonts w:ascii="Times New Roman" w:hAnsi="Times New Roman"/>
        </w:rPr>
        <w:t>e group</w:t>
      </w:r>
      <w:r w:rsidR="003435B6">
        <w:rPr>
          <w:rFonts w:ascii="Times New Roman" w:hAnsi="Times New Roman"/>
        </w:rPr>
        <w:t>s</w:t>
      </w:r>
      <w:r w:rsidR="00AC377D">
        <w:rPr>
          <w:rFonts w:ascii="Times New Roman" w:hAnsi="Times New Roman"/>
        </w:rPr>
        <w:t xml:space="preserve"> will meet mandatorily with the instructor </w:t>
      </w:r>
      <w:r w:rsidR="003435B6">
        <w:rPr>
          <w:rFonts w:ascii="Times New Roman" w:hAnsi="Times New Roman"/>
        </w:rPr>
        <w:t xml:space="preserve">during office hours </w:t>
      </w:r>
      <w:r w:rsidR="00AC377D">
        <w:rPr>
          <w:rFonts w:ascii="Times New Roman" w:hAnsi="Times New Roman"/>
        </w:rPr>
        <w:t xml:space="preserve">every two weeks to show their progress and seek advice. Furthermore, </w:t>
      </w:r>
      <w:r w:rsidR="003435B6">
        <w:rPr>
          <w:rFonts w:ascii="Times New Roman" w:hAnsi="Times New Roman"/>
        </w:rPr>
        <w:t>each</w:t>
      </w:r>
      <w:r w:rsidR="00AC377D">
        <w:rPr>
          <w:rFonts w:ascii="Times New Roman" w:hAnsi="Times New Roman"/>
        </w:rPr>
        <w:t xml:space="preserve"> group will </w:t>
      </w:r>
      <w:r w:rsidR="003435B6">
        <w:rPr>
          <w:rFonts w:ascii="Times New Roman" w:hAnsi="Times New Roman"/>
        </w:rPr>
        <w:t>report</w:t>
      </w:r>
      <w:r w:rsidR="00AC377D">
        <w:rPr>
          <w:rFonts w:ascii="Times New Roman" w:hAnsi="Times New Roman"/>
        </w:rPr>
        <w:t xml:space="preserve"> </w:t>
      </w:r>
      <w:r w:rsidR="003435B6">
        <w:rPr>
          <w:rFonts w:ascii="Times New Roman" w:hAnsi="Times New Roman"/>
        </w:rPr>
        <w:t>its</w:t>
      </w:r>
      <w:r w:rsidR="00AC377D">
        <w:rPr>
          <w:rFonts w:ascii="Times New Roman" w:hAnsi="Times New Roman"/>
        </w:rPr>
        <w:t xml:space="preserve"> progress to the entire class </w:t>
      </w:r>
      <w:r>
        <w:rPr>
          <w:rFonts w:ascii="Times New Roman" w:hAnsi="Times New Roman"/>
        </w:rPr>
        <w:t>over three class periods</w:t>
      </w:r>
      <w:r w:rsidR="00AC377D">
        <w:rPr>
          <w:rFonts w:ascii="Times New Roman" w:hAnsi="Times New Roman"/>
        </w:rPr>
        <w:t xml:space="preserve">, in which they will </w:t>
      </w:r>
      <w:r w:rsidR="003435B6">
        <w:rPr>
          <w:rFonts w:ascii="Times New Roman" w:hAnsi="Times New Roman"/>
        </w:rPr>
        <w:t>present</w:t>
      </w:r>
      <w:r w:rsidR="008D47F0">
        <w:rPr>
          <w:rFonts w:ascii="Times New Roman" w:hAnsi="Times New Roman"/>
        </w:rPr>
        <w:t>:</w:t>
      </w:r>
    </w:p>
    <w:p w:rsidR="00F67F39" w:rsidRDefault="00667BF5" w:rsidP="00B73116">
      <w:pPr>
        <w:pStyle w:val="ListParagraph"/>
        <w:widowControl/>
        <w:numPr>
          <w:ilvl w:val="0"/>
          <w:numId w:val="14"/>
        </w:numPr>
        <w:spacing w:after="120"/>
        <w:ind w:left="720"/>
        <w:rPr>
          <w:rFonts w:ascii="Times New Roman" w:hAnsi="Times New Roman"/>
        </w:rPr>
      </w:pPr>
      <w:r>
        <w:rPr>
          <w:rFonts w:ascii="Times New Roman" w:hAnsi="Times New Roman"/>
          <w:i/>
          <w:u w:val="single"/>
        </w:rPr>
        <w:t>B</w:t>
      </w:r>
      <w:r w:rsidR="008D47F0" w:rsidRPr="00667BF5">
        <w:rPr>
          <w:rFonts w:ascii="Times New Roman" w:hAnsi="Times New Roman"/>
          <w:i/>
          <w:u w:val="single"/>
        </w:rPr>
        <w:t>ackground</w:t>
      </w:r>
      <w:r>
        <w:rPr>
          <w:rFonts w:ascii="Times New Roman" w:hAnsi="Times New Roman"/>
          <w:i/>
          <w:u w:val="single"/>
        </w:rPr>
        <w:t xml:space="preserve"> R</w:t>
      </w:r>
      <w:r w:rsidR="00AC377D" w:rsidRPr="00667BF5">
        <w:rPr>
          <w:rFonts w:ascii="Times New Roman" w:hAnsi="Times New Roman"/>
          <w:i/>
          <w:u w:val="single"/>
        </w:rPr>
        <w:t>eport</w:t>
      </w:r>
      <w:r w:rsidR="009A788A">
        <w:rPr>
          <w:rFonts w:ascii="Times New Roman" w:hAnsi="Times New Roman"/>
        </w:rPr>
        <w:t>: a W</w:t>
      </w:r>
      <w:r w:rsidR="0083322B">
        <w:rPr>
          <w:rFonts w:ascii="Times New Roman" w:hAnsi="Times New Roman"/>
        </w:rPr>
        <w:t xml:space="preserve">ord document </w:t>
      </w:r>
      <w:r w:rsidR="008D47F0">
        <w:rPr>
          <w:rFonts w:ascii="Times New Roman" w:hAnsi="Times New Roman"/>
        </w:rPr>
        <w:t>not more than 10 pages in length</w:t>
      </w:r>
      <w:r w:rsidR="0083322B">
        <w:rPr>
          <w:rFonts w:ascii="Times New Roman" w:hAnsi="Times New Roman"/>
        </w:rPr>
        <w:t>,</w:t>
      </w:r>
      <w:r w:rsidR="008D47F0">
        <w:rPr>
          <w:rFonts w:ascii="Times New Roman" w:hAnsi="Times New Roman"/>
        </w:rPr>
        <w:t xml:space="preserve"> </w:t>
      </w:r>
      <w:r w:rsidR="0083322B">
        <w:rPr>
          <w:rFonts w:ascii="Times New Roman" w:hAnsi="Times New Roman"/>
        </w:rPr>
        <w:t xml:space="preserve">and a PowerPoint presentation, </w:t>
      </w:r>
      <w:r w:rsidR="008D47F0">
        <w:rPr>
          <w:rFonts w:ascii="Times New Roman" w:hAnsi="Times New Roman"/>
        </w:rPr>
        <w:t>address</w:t>
      </w:r>
      <w:r w:rsidR="0083322B">
        <w:rPr>
          <w:rFonts w:ascii="Times New Roman" w:hAnsi="Times New Roman"/>
        </w:rPr>
        <w:t>ing</w:t>
      </w:r>
      <w:r w:rsidR="008D47F0">
        <w:rPr>
          <w:rFonts w:ascii="Times New Roman" w:hAnsi="Times New Roman"/>
        </w:rPr>
        <w:t xml:space="preserve"> the following</w:t>
      </w:r>
      <w:r w:rsidR="00ED759D">
        <w:rPr>
          <w:rFonts w:ascii="Times New Roman" w:hAnsi="Times New Roman"/>
        </w:rPr>
        <w:t xml:space="preserve"> descriptive</w:t>
      </w:r>
      <w:r w:rsidR="008D47F0">
        <w:rPr>
          <w:rFonts w:ascii="Times New Roman" w:hAnsi="Times New Roman"/>
        </w:rPr>
        <w:t xml:space="preserve"> questions</w:t>
      </w:r>
      <w:r w:rsidR="00ED759D">
        <w:rPr>
          <w:rFonts w:ascii="Times New Roman" w:hAnsi="Times New Roman"/>
        </w:rPr>
        <w:t>:</w:t>
      </w:r>
      <w:r w:rsidR="008D47F0">
        <w:rPr>
          <w:rFonts w:ascii="Times New Roman" w:hAnsi="Times New Roman"/>
        </w:rPr>
        <w:t xml:space="preserve"> </w:t>
      </w:r>
    </w:p>
    <w:p w:rsidR="00F67F39" w:rsidRDefault="00F67F39" w:rsidP="00B73116">
      <w:pPr>
        <w:pStyle w:val="ListParagraph"/>
        <w:widowControl/>
        <w:numPr>
          <w:ilvl w:val="1"/>
          <w:numId w:val="14"/>
        </w:numPr>
        <w:spacing w:after="120"/>
        <w:ind w:left="1080"/>
        <w:rPr>
          <w:rFonts w:ascii="Times New Roman" w:hAnsi="Times New Roman"/>
        </w:rPr>
      </w:pPr>
      <w:r>
        <w:rPr>
          <w:rFonts w:ascii="Times New Roman" w:hAnsi="Times New Roman"/>
        </w:rPr>
        <w:t>What is the issue?</w:t>
      </w:r>
    </w:p>
    <w:p w:rsidR="00F67F39" w:rsidRDefault="008D47F0" w:rsidP="00B73116">
      <w:pPr>
        <w:pStyle w:val="ListParagraph"/>
        <w:widowControl/>
        <w:numPr>
          <w:ilvl w:val="1"/>
          <w:numId w:val="14"/>
        </w:numPr>
        <w:spacing w:after="120"/>
        <w:ind w:left="1080"/>
        <w:rPr>
          <w:rFonts w:ascii="Times New Roman" w:hAnsi="Times New Roman"/>
        </w:rPr>
      </w:pPr>
      <w:r>
        <w:rPr>
          <w:rFonts w:ascii="Times New Roman" w:hAnsi="Times New Roman"/>
        </w:rPr>
        <w:t>Who are the major actors</w:t>
      </w:r>
      <w:r w:rsidR="00A31DCE">
        <w:rPr>
          <w:rFonts w:ascii="Times New Roman" w:hAnsi="Times New Roman"/>
        </w:rPr>
        <w:t>, their positions</w:t>
      </w:r>
      <w:r>
        <w:rPr>
          <w:rFonts w:ascii="Times New Roman" w:hAnsi="Times New Roman"/>
        </w:rPr>
        <w:t xml:space="preserve"> and institutions</w:t>
      </w:r>
      <w:r w:rsidR="00A31DCE">
        <w:rPr>
          <w:rFonts w:ascii="Times New Roman" w:hAnsi="Times New Roman"/>
        </w:rPr>
        <w:t xml:space="preserve"> involved</w:t>
      </w:r>
      <w:r>
        <w:rPr>
          <w:rFonts w:ascii="Times New Roman" w:hAnsi="Times New Roman"/>
        </w:rPr>
        <w:t>?</w:t>
      </w:r>
    </w:p>
    <w:p w:rsidR="00F67F39" w:rsidRDefault="008D47F0" w:rsidP="00B73116">
      <w:pPr>
        <w:pStyle w:val="ListParagraph"/>
        <w:widowControl/>
        <w:numPr>
          <w:ilvl w:val="1"/>
          <w:numId w:val="14"/>
        </w:numPr>
        <w:spacing w:after="120"/>
        <w:ind w:left="1080"/>
        <w:rPr>
          <w:rFonts w:ascii="Times New Roman" w:hAnsi="Times New Roman"/>
        </w:rPr>
      </w:pPr>
      <w:r>
        <w:rPr>
          <w:rFonts w:ascii="Times New Roman" w:hAnsi="Times New Roman"/>
        </w:rPr>
        <w:t>What are the causes and consequences of the issue</w:t>
      </w:r>
      <w:r w:rsidR="00A31DCE">
        <w:rPr>
          <w:rFonts w:ascii="Times New Roman" w:hAnsi="Times New Roman"/>
        </w:rPr>
        <w:t>?</w:t>
      </w:r>
    </w:p>
    <w:p w:rsidR="00F67F39" w:rsidRDefault="008D47F0" w:rsidP="00B73116">
      <w:pPr>
        <w:pStyle w:val="ListParagraph"/>
        <w:widowControl/>
        <w:numPr>
          <w:ilvl w:val="1"/>
          <w:numId w:val="14"/>
        </w:numPr>
        <w:spacing w:after="120"/>
        <w:ind w:left="1080"/>
        <w:rPr>
          <w:rFonts w:ascii="Times New Roman" w:hAnsi="Times New Roman"/>
        </w:rPr>
      </w:pPr>
      <w:r>
        <w:rPr>
          <w:rFonts w:ascii="Times New Roman" w:hAnsi="Times New Roman"/>
        </w:rPr>
        <w:t xml:space="preserve"> What is </w:t>
      </w:r>
      <w:r w:rsidR="00572C09">
        <w:rPr>
          <w:rFonts w:ascii="Times New Roman" w:hAnsi="Times New Roman"/>
        </w:rPr>
        <w:t xml:space="preserve">the </w:t>
      </w:r>
      <w:r>
        <w:rPr>
          <w:rFonts w:ascii="Times New Roman" w:hAnsi="Times New Roman"/>
        </w:rPr>
        <w:t>current policy?</w:t>
      </w:r>
    </w:p>
    <w:p w:rsidR="008D47F0" w:rsidRPr="00F67F39" w:rsidRDefault="002056C2" w:rsidP="00B73116">
      <w:pPr>
        <w:widowControl/>
        <w:spacing w:after="120"/>
        <w:ind w:left="720"/>
        <w:rPr>
          <w:rFonts w:ascii="Times New Roman" w:hAnsi="Times New Roman"/>
        </w:rPr>
      </w:pPr>
      <w:r w:rsidRPr="00F67F39">
        <w:rPr>
          <w:rFonts w:ascii="Times New Roman" w:hAnsi="Times New Roman"/>
        </w:rPr>
        <w:t xml:space="preserve">The </w:t>
      </w:r>
      <w:r w:rsidR="0083322B">
        <w:rPr>
          <w:rFonts w:ascii="Times New Roman" w:hAnsi="Times New Roman"/>
        </w:rPr>
        <w:t xml:space="preserve">Word and PowerPoint documents </w:t>
      </w:r>
      <w:r w:rsidRPr="00F67F39">
        <w:rPr>
          <w:rFonts w:ascii="Times New Roman" w:hAnsi="Times New Roman"/>
        </w:rPr>
        <w:t xml:space="preserve">are due </w:t>
      </w:r>
      <w:r w:rsidR="00C064E4">
        <w:rPr>
          <w:rFonts w:ascii="Times New Roman" w:hAnsi="Times New Roman"/>
        </w:rPr>
        <w:t xml:space="preserve">via </w:t>
      </w:r>
      <w:r w:rsidR="00E86E09">
        <w:rPr>
          <w:rFonts w:ascii="Times New Roman" w:hAnsi="Times New Roman"/>
        </w:rPr>
        <w:t xml:space="preserve">email a week </w:t>
      </w:r>
      <w:r w:rsidRPr="00F67F39">
        <w:rPr>
          <w:rFonts w:ascii="Times New Roman" w:hAnsi="Times New Roman"/>
        </w:rPr>
        <w:t xml:space="preserve">before the group’s assigned presentation date. </w:t>
      </w:r>
    </w:p>
    <w:p w:rsidR="009A788A" w:rsidRDefault="00667BF5" w:rsidP="00B73116">
      <w:pPr>
        <w:pStyle w:val="ListParagraph"/>
        <w:widowControl/>
        <w:numPr>
          <w:ilvl w:val="0"/>
          <w:numId w:val="14"/>
        </w:numPr>
        <w:spacing w:after="120"/>
        <w:ind w:left="720"/>
        <w:contextualSpacing w:val="0"/>
        <w:rPr>
          <w:rFonts w:ascii="Times New Roman" w:hAnsi="Times New Roman"/>
        </w:rPr>
      </w:pPr>
      <w:r w:rsidRPr="00667BF5">
        <w:rPr>
          <w:rFonts w:ascii="Times New Roman" w:hAnsi="Times New Roman"/>
          <w:i/>
          <w:u w:val="single"/>
        </w:rPr>
        <w:t>P</w:t>
      </w:r>
      <w:r w:rsidR="009A788A" w:rsidRPr="00667BF5">
        <w:rPr>
          <w:rFonts w:ascii="Times New Roman" w:hAnsi="Times New Roman"/>
          <w:i/>
          <w:u w:val="single"/>
        </w:rPr>
        <w:t xml:space="preserve">olicy </w:t>
      </w:r>
      <w:r w:rsidRPr="00667BF5">
        <w:rPr>
          <w:rFonts w:ascii="Times New Roman" w:hAnsi="Times New Roman"/>
          <w:i/>
          <w:u w:val="single"/>
        </w:rPr>
        <w:t>A</w:t>
      </w:r>
      <w:r w:rsidR="009A788A" w:rsidRPr="00667BF5">
        <w:rPr>
          <w:rFonts w:ascii="Times New Roman" w:hAnsi="Times New Roman"/>
          <w:i/>
          <w:u w:val="single"/>
        </w:rPr>
        <w:t xml:space="preserve">nalysis </w:t>
      </w:r>
      <w:r w:rsidRPr="00667BF5">
        <w:rPr>
          <w:rFonts w:ascii="Times New Roman" w:hAnsi="Times New Roman"/>
          <w:i/>
          <w:u w:val="single"/>
        </w:rPr>
        <w:t>R</w:t>
      </w:r>
      <w:r w:rsidR="009A788A" w:rsidRPr="00667BF5">
        <w:rPr>
          <w:rFonts w:ascii="Times New Roman" w:hAnsi="Times New Roman"/>
          <w:i/>
          <w:u w:val="single"/>
        </w:rPr>
        <w:t>eport</w:t>
      </w:r>
      <w:r w:rsidR="009A788A">
        <w:rPr>
          <w:rFonts w:ascii="Times New Roman" w:hAnsi="Times New Roman"/>
        </w:rPr>
        <w:t>: a Word document not more than 10 pages in length, and a PowerPoint presentation, presenting the policy analysis (problem definition, policy alternatives, evaluative criteria, selected alternative/s, and conclusions).</w:t>
      </w:r>
    </w:p>
    <w:p w:rsidR="009D71B3" w:rsidRDefault="00E86E09" w:rsidP="00B73116">
      <w:pPr>
        <w:pStyle w:val="ListParagraph"/>
        <w:widowControl/>
        <w:spacing w:after="120"/>
        <w:rPr>
          <w:rFonts w:ascii="Times New Roman" w:hAnsi="Times New Roman"/>
        </w:rPr>
      </w:pPr>
      <w:r w:rsidRPr="00E86E09">
        <w:rPr>
          <w:rFonts w:ascii="Times New Roman" w:hAnsi="Times New Roman"/>
        </w:rPr>
        <w:t>The Word and PowerPoint documents are due via email a week before the group’s assigned presentation date</w:t>
      </w:r>
      <w:r w:rsidR="009A788A" w:rsidRPr="00F67F39">
        <w:rPr>
          <w:rFonts w:ascii="Times New Roman" w:hAnsi="Times New Roman"/>
        </w:rPr>
        <w:t>.</w:t>
      </w:r>
    </w:p>
    <w:p w:rsidR="009D71B3" w:rsidRPr="009D71B3" w:rsidRDefault="009D71B3" w:rsidP="00B73116">
      <w:pPr>
        <w:pStyle w:val="ListParagraph"/>
        <w:spacing w:after="120"/>
        <w:rPr>
          <w:rFonts w:ascii="Times New Roman" w:hAnsi="Times New Roman"/>
        </w:rPr>
      </w:pPr>
    </w:p>
    <w:p w:rsidR="009D71B3" w:rsidRPr="009A788A" w:rsidRDefault="002056C2" w:rsidP="00B73116">
      <w:pPr>
        <w:widowControl/>
        <w:spacing w:after="120"/>
        <w:ind w:left="360"/>
        <w:rPr>
          <w:rFonts w:ascii="Times New Roman" w:hAnsi="Times New Roman"/>
        </w:rPr>
      </w:pPr>
      <w:r w:rsidRPr="009A788A">
        <w:rPr>
          <w:rFonts w:ascii="Times New Roman" w:hAnsi="Times New Roman"/>
        </w:rPr>
        <w:t xml:space="preserve">The final </w:t>
      </w:r>
      <w:r w:rsidR="00667BF5">
        <w:rPr>
          <w:rFonts w:ascii="Times New Roman" w:hAnsi="Times New Roman"/>
        </w:rPr>
        <w:t xml:space="preserve">policy </w:t>
      </w:r>
      <w:r w:rsidR="009D71B3" w:rsidRPr="009A788A">
        <w:rPr>
          <w:rFonts w:ascii="Times New Roman" w:hAnsi="Times New Roman"/>
        </w:rPr>
        <w:t>case study</w:t>
      </w:r>
      <w:r w:rsidRPr="009A788A">
        <w:rPr>
          <w:rFonts w:ascii="Times New Roman" w:hAnsi="Times New Roman"/>
        </w:rPr>
        <w:t xml:space="preserve"> report </w:t>
      </w:r>
      <w:r w:rsidR="009A788A">
        <w:rPr>
          <w:rFonts w:ascii="Times New Roman" w:hAnsi="Times New Roman"/>
        </w:rPr>
        <w:t xml:space="preserve">(encompassing the background and policy analysis reports) </w:t>
      </w:r>
      <w:r w:rsidRPr="009A788A">
        <w:rPr>
          <w:rFonts w:ascii="Times New Roman" w:hAnsi="Times New Roman"/>
        </w:rPr>
        <w:t xml:space="preserve">is due December </w:t>
      </w:r>
      <w:r w:rsidR="00E86E09">
        <w:rPr>
          <w:rFonts w:ascii="Times New Roman" w:hAnsi="Times New Roman"/>
        </w:rPr>
        <w:t>7</w:t>
      </w:r>
      <w:r w:rsidRPr="009A788A">
        <w:rPr>
          <w:rFonts w:ascii="Times New Roman" w:hAnsi="Times New Roman"/>
        </w:rPr>
        <w:t>.</w:t>
      </w:r>
    </w:p>
    <w:p w:rsidR="009A788A" w:rsidRPr="00667BF5" w:rsidRDefault="002D5777" w:rsidP="00B73116">
      <w:pPr>
        <w:widowControl/>
        <w:numPr>
          <w:ilvl w:val="0"/>
          <w:numId w:val="9"/>
        </w:numPr>
        <w:tabs>
          <w:tab w:val="clear" w:pos="720"/>
        </w:tabs>
        <w:spacing w:after="120"/>
        <w:ind w:left="360"/>
        <w:rPr>
          <w:rFonts w:ascii="Times New Roman" w:hAnsi="Times New Roman"/>
        </w:rPr>
      </w:pPr>
      <w:r>
        <w:rPr>
          <w:rFonts w:ascii="Times New Roman" w:hAnsi="Times New Roman"/>
          <w:b/>
        </w:rPr>
        <w:t xml:space="preserve">Policy </w:t>
      </w:r>
      <w:r w:rsidR="00ED759D" w:rsidRPr="00667BF5">
        <w:rPr>
          <w:rFonts w:ascii="Times New Roman" w:hAnsi="Times New Roman"/>
          <w:b/>
        </w:rPr>
        <w:t xml:space="preserve">case study critique. </w:t>
      </w:r>
      <w:r w:rsidR="008D47F0" w:rsidRPr="00667BF5">
        <w:rPr>
          <w:rFonts w:ascii="Times New Roman" w:hAnsi="Times New Roman"/>
        </w:rPr>
        <w:t>You</w:t>
      </w:r>
      <w:r w:rsidR="00371ECA" w:rsidRPr="00667BF5">
        <w:rPr>
          <w:rFonts w:ascii="Times New Roman" w:hAnsi="Times New Roman"/>
        </w:rPr>
        <w:t xml:space="preserve"> will also be </w:t>
      </w:r>
      <w:r w:rsidR="009A788A" w:rsidRPr="00667BF5">
        <w:rPr>
          <w:rFonts w:ascii="Times New Roman" w:hAnsi="Times New Roman"/>
        </w:rPr>
        <w:t>assigned a policy</w:t>
      </w:r>
      <w:r w:rsidR="00ED759D" w:rsidRPr="00667BF5">
        <w:rPr>
          <w:rFonts w:ascii="Times New Roman" w:hAnsi="Times New Roman"/>
        </w:rPr>
        <w:t xml:space="preserve"> case stud</w:t>
      </w:r>
      <w:r w:rsidR="009A788A" w:rsidRPr="00667BF5">
        <w:rPr>
          <w:rFonts w:ascii="Times New Roman" w:hAnsi="Times New Roman"/>
        </w:rPr>
        <w:t>y</w:t>
      </w:r>
      <w:r w:rsidR="00ED759D" w:rsidRPr="00667BF5">
        <w:rPr>
          <w:rFonts w:ascii="Times New Roman" w:hAnsi="Times New Roman"/>
        </w:rPr>
        <w:t xml:space="preserve"> </w:t>
      </w:r>
      <w:r w:rsidR="009A788A" w:rsidRPr="00667BF5">
        <w:rPr>
          <w:rFonts w:ascii="Times New Roman" w:hAnsi="Times New Roman"/>
        </w:rPr>
        <w:t xml:space="preserve">to evaluate. The evaluation consists of a </w:t>
      </w:r>
      <w:r w:rsidR="00C064E4" w:rsidRPr="00667BF5">
        <w:rPr>
          <w:rFonts w:ascii="Times New Roman" w:hAnsi="Times New Roman"/>
        </w:rPr>
        <w:t>one-page</w:t>
      </w:r>
      <w:r w:rsidR="00ED759D" w:rsidRPr="00667BF5">
        <w:rPr>
          <w:rFonts w:ascii="Times New Roman" w:hAnsi="Times New Roman"/>
        </w:rPr>
        <w:t xml:space="preserve"> critique of the content, organization, and presentation of the </w:t>
      </w:r>
      <w:r w:rsidR="00C064E4">
        <w:rPr>
          <w:rFonts w:ascii="Times New Roman" w:hAnsi="Times New Roman"/>
        </w:rPr>
        <w:t xml:space="preserve">entire </w:t>
      </w:r>
      <w:r w:rsidR="00ED759D" w:rsidRPr="00667BF5">
        <w:rPr>
          <w:rFonts w:ascii="Times New Roman" w:hAnsi="Times New Roman"/>
        </w:rPr>
        <w:t>case study</w:t>
      </w:r>
      <w:r w:rsidR="00C064E4">
        <w:rPr>
          <w:rFonts w:ascii="Times New Roman" w:hAnsi="Times New Roman"/>
        </w:rPr>
        <w:t xml:space="preserve"> assigned to you (just one critique after the policy analysis report, but including a review of the performance of the group throughout the semester)</w:t>
      </w:r>
      <w:r w:rsidR="00ED759D" w:rsidRPr="00667BF5">
        <w:rPr>
          <w:rFonts w:ascii="Times New Roman" w:hAnsi="Times New Roman"/>
        </w:rPr>
        <w:t xml:space="preserve">. This critique </w:t>
      </w:r>
      <w:r w:rsidR="009A788A" w:rsidRPr="00667BF5">
        <w:rPr>
          <w:rFonts w:ascii="Times New Roman" w:hAnsi="Times New Roman"/>
        </w:rPr>
        <w:t>is</w:t>
      </w:r>
      <w:r w:rsidR="00ED759D" w:rsidRPr="00667BF5">
        <w:rPr>
          <w:rFonts w:ascii="Times New Roman" w:hAnsi="Times New Roman"/>
        </w:rPr>
        <w:t xml:space="preserve"> due</w:t>
      </w:r>
      <w:r w:rsidR="002056C2" w:rsidRPr="00667BF5">
        <w:rPr>
          <w:rFonts w:ascii="Times New Roman" w:hAnsi="Times New Roman"/>
        </w:rPr>
        <w:t xml:space="preserve"> </w:t>
      </w:r>
      <w:r w:rsidR="00E86E09">
        <w:rPr>
          <w:rFonts w:ascii="Times New Roman" w:hAnsi="Times New Roman"/>
        </w:rPr>
        <w:t xml:space="preserve">via email </w:t>
      </w:r>
      <w:r w:rsidR="00ED759D" w:rsidRPr="00667BF5">
        <w:rPr>
          <w:rFonts w:ascii="Times New Roman" w:hAnsi="Times New Roman"/>
        </w:rPr>
        <w:t>the first class period following the completion of the case study presentation.</w:t>
      </w:r>
    </w:p>
    <w:p w:rsidR="00D12F4B" w:rsidRDefault="00E97073" w:rsidP="00B73116">
      <w:pPr>
        <w:widowControl/>
        <w:numPr>
          <w:ilvl w:val="0"/>
          <w:numId w:val="9"/>
        </w:numPr>
        <w:tabs>
          <w:tab w:val="clear" w:pos="720"/>
        </w:tabs>
        <w:spacing w:after="120"/>
        <w:ind w:left="360"/>
        <w:rPr>
          <w:rFonts w:ascii="Times New Roman" w:hAnsi="Times New Roman"/>
        </w:rPr>
      </w:pPr>
      <w:r>
        <w:rPr>
          <w:rFonts w:ascii="Times New Roman" w:hAnsi="Times New Roman"/>
          <w:b/>
        </w:rPr>
        <w:lastRenderedPageBreak/>
        <w:t>E</w:t>
      </w:r>
      <w:r w:rsidRPr="00E97073">
        <w:rPr>
          <w:rFonts w:ascii="Times New Roman" w:hAnsi="Times New Roman"/>
          <w:b/>
        </w:rPr>
        <w:t xml:space="preserve">xercises. </w:t>
      </w:r>
      <w:r w:rsidRPr="00EB1659">
        <w:rPr>
          <w:rFonts w:ascii="Times New Roman" w:hAnsi="Times New Roman"/>
          <w:u w:val="single"/>
        </w:rPr>
        <w:t>For graduate students and undergraduates who want to be more challenged</w:t>
      </w:r>
      <w:r w:rsidRPr="00E97073">
        <w:rPr>
          <w:rFonts w:ascii="Times New Roman" w:hAnsi="Times New Roman"/>
        </w:rPr>
        <w:t>,</w:t>
      </w:r>
      <w:r w:rsidR="00E86E09">
        <w:rPr>
          <w:rFonts w:ascii="Times New Roman" w:hAnsi="Times New Roman"/>
        </w:rPr>
        <w:t xml:space="preserve"> additional readings and assignments will be given throughout the semester</w:t>
      </w:r>
      <w:r w:rsidR="00C2214F">
        <w:rPr>
          <w:rFonts w:ascii="Times New Roman" w:hAnsi="Times New Roman"/>
        </w:rPr>
        <w:t>.</w:t>
      </w:r>
    </w:p>
    <w:p w:rsidR="00B73116" w:rsidRPr="00E70E63" w:rsidRDefault="00F908C3" w:rsidP="00E70E63">
      <w:pPr>
        <w:widowControl/>
        <w:spacing w:after="120"/>
        <w:rPr>
          <w:rFonts w:ascii="Times New Roman" w:hAnsi="Times New Roman"/>
        </w:rPr>
      </w:pPr>
      <w:r w:rsidRPr="00E70E63">
        <w:rPr>
          <w:rFonts w:ascii="Times New Roman" w:hAnsi="Times New Roman"/>
          <w:b/>
        </w:rPr>
        <w:t>Academic Honesty</w:t>
      </w:r>
      <w:r w:rsidRPr="00E70E63">
        <w:rPr>
          <w:rFonts w:ascii="Times New Roman" w:hAnsi="Times New Roman"/>
        </w:rPr>
        <w:t xml:space="preserve">. </w:t>
      </w:r>
      <w:r w:rsidR="0063436B" w:rsidRPr="00E70E63">
        <w:rPr>
          <w:rFonts w:ascii="Times New Roman" w:hAnsi="Times New Roman"/>
        </w:rPr>
        <w:t xml:space="preserve">Material included in the paper that is explicitly quoted from a source should be identified as such, providing author, publication title, page number and other relevant citation information.  A paper that is mostly a set of quotations will be evaluated unfavorably.  A common type of academic dishonesty is plagiarism.  Papers will be checked using online tools for plagiarism and if found will be given a grade of zero. If this occurs a second time for the same student, a course grade of “F” will be given and the student will be referred to the university judicial process for further sanctions. </w:t>
      </w:r>
    </w:p>
    <w:p w:rsidR="00B73116" w:rsidRPr="00E70E63" w:rsidRDefault="00B73116" w:rsidP="00E70E63">
      <w:pPr>
        <w:tabs>
          <w:tab w:val="left" w:pos="0"/>
        </w:tabs>
        <w:spacing w:after="120"/>
        <w:rPr>
          <w:rFonts w:ascii="Times New Roman" w:hAnsi="Times New Roman"/>
          <w:szCs w:val="24"/>
        </w:rPr>
      </w:pPr>
      <w:r w:rsidRPr="00E70E63">
        <w:rPr>
          <w:rFonts w:ascii="Times New Roman" w:hAnsi="Times New Roman"/>
          <w:b/>
          <w:bCs/>
          <w:szCs w:val="24"/>
        </w:rPr>
        <w:t xml:space="preserve">Devices Policy: </w:t>
      </w:r>
      <w:r w:rsidRPr="00E70E63">
        <w:rPr>
          <w:rFonts w:ascii="Times New Roman" w:hAnsi="Times New Roman"/>
          <w:szCs w:val="24"/>
        </w:rPr>
        <w:t xml:space="preserve">Please turn off or silence phones, handhelds, tablets, laptops, etc., during class. Let us do our best </w:t>
      </w:r>
      <w:r w:rsidR="00C064E4">
        <w:rPr>
          <w:rFonts w:ascii="Times New Roman" w:hAnsi="Times New Roman"/>
          <w:szCs w:val="24"/>
        </w:rPr>
        <w:t xml:space="preserve">to avoid </w:t>
      </w:r>
      <w:r w:rsidRPr="00E70E63">
        <w:rPr>
          <w:rFonts w:ascii="Times New Roman" w:hAnsi="Times New Roman"/>
          <w:szCs w:val="24"/>
        </w:rPr>
        <w:t>distraction</w:t>
      </w:r>
      <w:r w:rsidR="00C064E4">
        <w:rPr>
          <w:rFonts w:ascii="Times New Roman" w:hAnsi="Times New Roman"/>
          <w:szCs w:val="24"/>
        </w:rPr>
        <w:t>s</w:t>
      </w:r>
      <w:r w:rsidRPr="00E70E63">
        <w:rPr>
          <w:rFonts w:ascii="Times New Roman" w:hAnsi="Times New Roman"/>
          <w:szCs w:val="24"/>
        </w:rPr>
        <w:t xml:space="preserve"> in class</w:t>
      </w:r>
      <w:r w:rsidR="00C064E4">
        <w:rPr>
          <w:rFonts w:ascii="Times New Roman" w:hAnsi="Times New Roman"/>
          <w:szCs w:val="24"/>
        </w:rPr>
        <w:t xml:space="preserve"> by not using these devices</w:t>
      </w:r>
      <w:r w:rsidRPr="00E70E63">
        <w:rPr>
          <w:rFonts w:ascii="Times New Roman" w:hAnsi="Times New Roman"/>
          <w:szCs w:val="24"/>
        </w:rPr>
        <w:t>.</w:t>
      </w:r>
    </w:p>
    <w:p w:rsidR="00316B5D" w:rsidRPr="00E70E63" w:rsidRDefault="00F908C3" w:rsidP="00E70E63">
      <w:pPr>
        <w:widowControl/>
        <w:spacing w:after="120"/>
        <w:rPr>
          <w:rFonts w:ascii="Times New Roman" w:hAnsi="Times New Roman"/>
        </w:rPr>
      </w:pPr>
      <w:r w:rsidRPr="00E70E63">
        <w:rPr>
          <w:rFonts w:ascii="Times New Roman" w:hAnsi="Times New Roman"/>
          <w:b/>
        </w:rPr>
        <w:t>Graduate Student Requirements</w:t>
      </w:r>
      <w:r w:rsidRPr="00E70E63">
        <w:rPr>
          <w:rFonts w:ascii="Times New Roman" w:hAnsi="Times New Roman"/>
        </w:rPr>
        <w:t xml:space="preserve">. </w:t>
      </w:r>
      <w:r w:rsidR="0063436B" w:rsidRPr="00E70E63">
        <w:rPr>
          <w:rFonts w:ascii="Times New Roman" w:hAnsi="Times New Roman"/>
        </w:rPr>
        <w:t xml:space="preserve">In addition to the above assignments, </w:t>
      </w:r>
      <w:r w:rsidR="0063436B" w:rsidRPr="00E70E63">
        <w:rPr>
          <w:rFonts w:ascii="Times New Roman" w:hAnsi="Times New Roman"/>
          <w:u w:val="single"/>
        </w:rPr>
        <w:t>graduate students</w:t>
      </w:r>
      <w:r w:rsidR="0063436B" w:rsidRPr="00E70E63">
        <w:rPr>
          <w:rFonts w:ascii="Times New Roman" w:hAnsi="Times New Roman"/>
        </w:rPr>
        <w:t xml:space="preserve"> enrolled in this course will </w:t>
      </w:r>
      <w:r w:rsidR="00C2214F" w:rsidRPr="00E70E63">
        <w:rPr>
          <w:rFonts w:ascii="Times New Roman" w:hAnsi="Times New Roman"/>
        </w:rPr>
        <w:t>answer additional questions on the exams and provide leadership for the case study groups.</w:t>
      </w:r>
    </w:p>
    <w:p w:rsidR="0063436B" w:rsidRPr="009A4959" w:rsidRDefault="00572C09">
      <w:pPr>
        <w:widowControl/>
        <w:rPr>
          <w:rFonts w:ascii="Times New Roman" w:hAnsi="Times New Roman"/>
          <w:b/>
          <w:bCs/>
          <w:u w:val="single"/>
        </w:rPr>
      </w:pPr>
      <w:r w:rsidRPr="009A4959">
        <w:rPr>
          <w:rFonts w:ascii="Times New Roman" w:hAnsi="Times New Roman"/>
          <w:b/>
          <w:u w:val="single"/>
        </w:rPr>
        <w:t>V</w:t>
      </w:r>
      <w:r w:rsidR="0063436B" w:rsidRPr="009A4959">
        <w:rPr>
          <w:rFonts w:ascii="Times New Roman" w:hAnsi="Times New Roman"/>
          <w:b/>
          <w:bCs/>
          <w:u w:val="single"/>
        </w:rPr>
        <w:t>. Teaching Units</w:t>
      </w:r>
    </w:p>
    <w:p w:rsidR="0063436B" w:rsidRDefault="0063436B">
      <w:pPr>
        <w:widowControl/>
        <w:rPr>
          <w:rFonts w:ascii="Times New Roman" w:hAnsi="Times New Roman"/>
        </w:rPr>
      </w:pPr>
    </w:p>
    <w:p w:rsidR="00E86E09" w:rsidRPr="00E86E09" w:rsidRDefault="00E86E09" w:rsidP="00E86E09">
      <w:pPr>
        <w:widowControl/>
        <w:tabs>
          <w:tab w:val="left" w:pos="360"/>
        </w:tabs>
        <w:jc w:val="both"/>
        <w:rPr>
          <w:rFonts w:ascii="Times New Roman" w:hAnsi="Times New Roman"/>
          <w:b/>
          <w:bCs/>
        </w:rPr>
      </w:pPr>
      <w:r>
        <w:rPr>
          <w:rFonts w:ascii="Times New Roman" w:hAnsi="Times New Roman"/>
          <w:b/>
          <w:bCs/>
        </w:rPr>
        <w:t>Unit 1.</w:t>
      </w:r>
      <w:r>
        <w:rPr>
          <w:rFonts w:ascii="Times New Roman" w:hAnsi="Times New Roman"/>
          <w:b/>
          <w:bCs/>
        </w:rPr>
        <w:tab/>
        <w:t xml:space="preserve"> </w:t>
      </w:r>
      <w:r w:rsidRPr="00E86E09">
        <w:rPr>
          <w:rFonts w:ascii="Times New Roman" w:hAnsi="Times New Roman"/>
          <w:b/>
          <w:bCs/>
        </w:rPr>
        <w:t xml:space="preserve">Course overview, content, </w:t>
      </w:r>
      <w:r>
        <w:rPr>
          <w:rFonts w:ascii="Times New Roman" w:hAnsi="Times New Roman"/>
          <w:b/>
          <w:bCs/>
        </w:rPr>
        <w:t xml:space="preserve">scope. Lectures 1 and 2. </w:t>
      </w:r>
      <w:r w:rsidRPr="00E86E09">
        <w:rPr>
          <w:rFonts w:ascii="Times New Roman" w:hAnsi="Times New Roman"/>
          <w:bCs/>
        </w:rPr>
        <w:t>The objective of this unit is to provide an overview of the course objectives and approach.</w:t>
      </w:r>
    </w:p>
    <w:p w:rsidR="00E86E09" w:rsidRDefault="00E86E09" w:rsidP="00E86E09">
      <w:pPr>
        <w:widowControl/>
        <w:tabs>
          <w:tab w:val="left" w:pos="360"/>
        </w:tabs>
        <w:jc w:val="both"/>
        <w:rPr>
          <w:rFonts w:ascii="Times New Roman" w:hAnsi="Times New Roman"/>
        </w:rPr>
        <w:sectPr w:rsidR="00E86E09" w:rsidSect="00EC514E">
          <w:footerReference w:type="even" r:id="rId9"/>
          <w:footerReference w:type="default" r:id="rId10"/>
          <w:endnotePr>
            <w:numFmt w:val="decimal"/>
          </w:endnotePr>
          <w:type w:val="continuous"/>
          <w:pgSz w:w="12240" w:h="15840"/>
          <w:pgMar w:top="1440" w:right="1440" w:bottom="1440" w:left="1440" w:header="1440" w:footer="1440" w:gutter="0"/>
          <w:cols w:space="720"/>
          <w:noEndnote/>
          <w:docGrid w:linePitch="326"/>
        </w:sectPr>
      </w:pPr>
      <w:r>
        <w:rPr>
          <w:rFonts w:ascii="Times New Roman" w:hAnsi="Times New Roman"/>
          <w:b/>
          <w:bCs/>
        </w:rPr>
        <w:t>Unit 2. Comparative analysis of agricultural and food policy.</w:t>
      </w:r>
      <w:r>
        <w:rPr>
          <w:rFonts w:ascii="Times New Roman" w:hAnsi="Times New Roman"/>
        </w:rPr>
        <w:t xml:space="preserve"> </w:t>
      </w:r>
      <w:r>
        <w:rPr>
          <w:rFonts w:ascii="Times New Roman" w:hAnsi="Times New Roman"/>
          <w:b/>
        </w:rPr>
        <w:t>Lectures 3-5.</w:t>
      </w:r>
      <w:r>
        <w:rPr>
          <w:rFonts w:ascii="Times New Roman" w:hAnsi="Times New Roman"/>
        </w:rPr>
        <w:t xml:space="preserve"> This section will focus on understanding U.S., EU and other countries’ domestic agricultural policies. The main objective of this unit is to inform students of the current status of agricultural policies in selected developed and developing countries and the forces shaping the differences in the policy landscape. Evaluation of this section will be based on mid-term and final exams and class discussions.  </w:t>
      </w:r>
    </w:p>
    <w:p w:rsidR="0063436B" w:rsidRDefault="0063436B" w:rsidP="00572C09">
      <w:pPr>
        <w:widowControl/>
        <w:jc w:val="both"/>
        <w:rPr>
          <w:rFonts w:ascii="Times New Roman" w:hAnsi="Times New Roman"/>
        </w:rPr>
      </w:pPr>
      <w:r>
        <w:rPr>
          <w:rFonts w:ascii="Times New Roman" w:hAnsi="Times New Roman"/>
          <w:b/>
          <w:bCs/>
        </w:rPr>
        <w:t xml:space="preserve">Unit </w:t>
      </w:r>
      <w:r w:rsidR="00E86E09">
        <w:rPr>
          <w:rFonts w:ascii="Times New Roman" w:hAnsi="Times New Roman"/>
          <w:b/>
          <w:bCs/>
        </w:rPr>
        <w:t>3</w:t>
      </w:r>
      <w:r>
        <w:rPr>
          <w:rFonts w:ascii="Times New Roman" w:hAnsi="Times New Roman"/>
          <w:b/>
          <w:bCs/>
        </w:rPr>
        <w:t>.</w:t>
      </w:r>
      <w:r>
        <w:rPr>
          <w:rFonts w:ascii="Times New Roman" w:hAnsi="Times New Roman"/>
          <w:b/>
          <w:bCs/>
        </w:rPr>
        <w:tab/>
      </w:r>
      <w:r w:rsidR="00E86E09">
        <w:rPr>
          <w:rFonts w:ascii="Times New Roman" w:hAnsi="Times New Roman"/>
          <w:b/>
          <w:bCs/>
        </w:rPr>
        <w:t>M</w:t>
      </w:r>
      <w:r>
        <w:rPr>
          <w:rFonts w:ascii="Times New Roman" w:hAnsi="Times New Roman"/>
          <w:b/>
          <w:bCs/>
        </w:rPr>
        <w:t>ethod of agricultural</w:t>
      </w:r>
      <w:r w:rsidR="008974B4">
        <w:rPr>
          <w:rFonts w:ascii="Times New Roman" w:hAnsi="Times New Roman"/>
          <w:b/>
          <w:bCs/>
        </w:rPr>
        <w:t xml:space="preserve"> and food</w:t>
      </w:r>
      <w:r>
        <w:rPr>
          <w:rFonts w:ascii="Times New Roman" w:hAnsi="Times New Roman"/>
          <w:b/>
          <w:bCs/>
        </w:rPr>
        <w:t xml:space="preserve"> policy and policy analysis</w:t>
      </w:r>
      <w:r w:rsidR="00FB1216">
        <w:rPr>
          <w:rFonts w:ascii="Times New Roman" w:hAnsi="Times New Roman"/>
          <w:b/>
          <w:bCs/>
        </w:rPr>
        <w:t xml:space="preserve"> tools</w:t>
      </w:r>
      <w:r>
        <w:rPr>
          <w:rFonts w:ascii="Times New Roman" w:hAnsi="Times New Roman"/>
          <w:b/>
          <w:bCs/>
        </w:rPr>
        <w:t xml:space="preserve">. </w:t>
      </w:r>
      <w:r w:rsidR="005857C6">
        <w:rPr>
          <w:rFonts w:ascii="Times New Roman" w:hAnsi="Times New Roman"/>
          <w:b/>
          <w:bCs/>
        </w:rPr>
        <w:t>Period</w:t>
      </w:r>
      <w:r w:rsidR="00DA6F26">
        <w:rPr>
          <w:rFonts w:ascii="Times New Roman" w:hAnsi="Times New Roman"/>
          <w:b/>
          <w:bCs/>
        </w:rPr>
        <w:t xml:space="preserve">s </w:t>
      </w:r>
      <w:r w:rsidR="004B3C52">
        <w:rPr>
          <w:rFonts w:ascii="Times New Roman" w:hAnsi="Times New Roman"/>
          <w:b/>
          <w:bCs/>
        </w:rPr>
        <w:t>6</w:t>
      </w:r>
      <w:r w:rsidR="00DA6F26">
        <w:rPr>
          <w:rFonts w:ascii="Times New Roman" w:hAnsi="Times New Roman"/>
          <w:b/>
          <w:bCs/>
        </w:rPr>
        <w:t>-</w:t>
      </w:r>
      <w:r w:rsidR="002D4063">
        <w:rPr>
          <w:rFonts w:ascii="Times New Roman" w:hAnsi="Times New Roman"/>
          <w:b/>
          <w:bCs/>
        </w:rPr>
        <w:t>1</w:t>
      </w:r>
      <w:r w:rsidR="004B3C52">
        <w:rPr>
          <w:rFonts w:ascii="Times New Roman" w:hAnsi="Times New Roman"/>
          <w:b/>
          <w:bCs/>
        </w:rPr>
        <w:t>3</w:t>
      </w:r>
      <w:r w:rsidR="00DA6F26">
        <w:rPr>
          <w:rFonts w:ascii="Times New Roman" w:hAnsi="Times New Roman"/>
          <w:b/>
          <w:bCs/>
        </w:rPr>
        <w:t>.</w:t>
      </w:r>
      <w:r>
        <w:rPr>
          <w:rFonts w:ascii="Times New Roman" w:hAnsi="Times New Roman"/>
        </w:rPr>
        <w:t xml:space="preserve"> The objective </w:t>
      </w:r>
      <w:r w:rsidR="00DA6F26">
        <w:rPr>
          <w:rFonts w:ascii="Times New Roman" w:hAnsi="Times New Roman"/>
        </w:rPr>
        <w:t xml:space="preserve">of this unit </w:t>
      </w:r>
      <w:r>
        <w:rPr>
          <w:rFonts w:ascii="Times New Roman" w:hAnsi="Times New Roman"/>
        </w:rPr>
        <w:t xml:space="preserve">is to provide an overview of the </w:t>
      </w:r>
      <w:r w:rsidR="004B3C52">
        <w:rPr>
          <w:rFonts w:ascii="Times New Roman" w:hAnsi="Times New Roman"/>
        </w:rPr>
        <w:t>policy process.</w:t>
      </w:r>
      <w:r>
        <w:rPr>
          <w:rFonts w:ascii="Times New Roman" w:hAnsi="Times New Roman"/>
        </w:rPr>
        <w:t xml:space="preserve"> Students will learn what is, who makes, and how are food and agricultural policies determined.  Evaluation of this section will be based on mid-term and final exams and class discussion</w:t>
      </w:r>
      <w:r w:rsidR="004B3C52">
        <w:rPr>
          <w:rFonts w:ascii="Times New Roman" w:hAnsi="Times New Roman"/>
        </w:rPr>
        <w:t>s</w:t>
      </w:r>
      <w:r>
        <w:rPr>
          <w:rFonts w:ascii="Times New Roman" w:hAnsi="Times New Roman"/>
        </w:rPr>
        <w:t xml:space="preserve">. </w:t>
      </w:r>
    </w:p>
    <w:p w:rsidR="00572C09" w:rsidRDefault="00CA32EB" w:rsidP="00572C09">
      <w:pPr>
        <w:widowControl/>
        <w:tabs>
          <w:tab w:val="left" w:pos="-1440"/>
        </w:tabs>
        <w:ind w:left="720" w:hanging="720"/>
        <w:jc w:val="both"/>
        <w:rPr>
          <w:rFonts w:ascii="Times New Roman" w:hAnsi="Times New Roman"/>
          <w:b/>
          <w:bCs/>
        </w:rPr>
      </w:pPr>
      <w:r>
        <w:rPr>
          <w:rFonts w:ascii="Times New Roman" w:hAnsi="Times New Roman"/>
          <w:b/>
          <w:bCs/>
        </w:rPr>
        <w:tab/>
      </w:r>
    </w:p>
    <w:p w:rsidR="00C2214F" w:rsidRPr="00C2214F" w:rsidRDefault="00CA32EB" w:rsidP="00BF786B">
      <w:pPr>
        <w:widowControl/>
        <w:tabs>
          <w:tab w:val="left" w:pos="-1440"/>
        </w:tabs>
        <w:jc w:val="both"/>
        <w:rPr>
          <w:rFonts w:ascii="Times New Roman" w:hAnsi="Times New Roman"/>
          <w:bCs/>
        </w:rPr>
      </w:pPr>
      <w:r>
        <w:rPr>
          <w:rFonts w:ascii="Times New Roman" w:hAnsi="Times New Roman"/>
          <w:b/>
          <w:bCs/>
        </w:rPr>
        <w:t xml:space="preserve">Unit </w:t>
      </w:r>
      <w:r w:rsidR="004B3C52">
        <w:rPr>
          <w:rFonts w:ascii="Times New Roman" w:hAnsi="Times New Roman"/>
          <w:b/>
          <w:bCs/>
        </w:rPr>
        <w:t>4</w:t>
      </w:r>
      <w:r>
        <w:rPr>
          <w:rFonts w:ascii="Times New Roman" w:hAnsi="Times New Roman"/>
          <w:b/>
          <w:bCs/>
        </w:rPr>
        <w:t>.</w:t>
      </w:r>
      <w:r w:rsidR="00DA6F26">
        <w:rPr>
          <w:rFonts w:ascii="Times New Roman" w:hAnsi="Times New Roman"/>
          <w:b/>
          <w:bCs/>
        </w:rPr>
        <w:t xml:space="preserve"> Policy Case Studies. </w:t>
      </w:r>
      <w:r w:rsidR="005857C6">
        <w:rPr>
          <w:rFonts w:ascii="Times New Roman" w:hAnsi="Times New Roman"/>
          <w:b/>
          <w:bCs/>
        </w:rPr>
        <w:t>Period</w:t>
      </w:r>
      <w:r w:rsidR="00C2214F">
        <w:rPr>
          <w:rFonts w:ascii="Times New Roman" w:hAnsi="Times New Roman"/>
          <w:b/>
          <w:bCs/>
        </w:rPr>
        <w:t xml:space="preserve"> </w:t>
      </w:r>
      <w:r w:rsidR="002D4063">
        <w:rPr>
          <w:rFonts w:ascii="Times New Roman" w:hAnsi="Times New Roman"/>
          <w:b/>
          <w:bCs/>
        </w:rPr>
        <w:t>1</w:t>
      </w:r>
      <w:r w:rsidR="004B3C52">
        <w:rPr>
          <w:rFonts w:ascii="Times New Roman" w:hAnsi="Times New Roman"/>
          <w:b/>
          <w:bCs/>
        </w:rPr>
        <w:t>5</w:t>
      </w:r>
      <w:r w:rsidR="002D4063">
        <w:rPr>
          <w:rFonts w:ascii="Times New Roman" w:hAnsi="Times New Roman"/>
          <w:b/>
          <w:bCs/>
        </w:rPr>
        <w:t>-30</w:t>
      </w:r>
      <w:r w:rsidR="00C2214F">
        <w:rPr>
          <w:rFonts w:ascii="Times New Roman" w:hAnsi="Times New Roman"/>
          <w:b/>
          <w:bCs/>
        </w:rPr>
        <w:t xml:space="preserve">. </w:t>
      </w:r>
      <w:r w:rsidR="00C2214F">
        <w:rPr>
          <w:rFonts w:ascii="Times New Roman" w:hAnsi="Times New Roman"/>
          <w:bCs/>
        </w:rPr>
        <w:t>This section will focus on the case study method and the specific case studies selected for in-depth description and analysis.</w:t>
      </w:r>
    </w:p>
    <w:p w:rsidR="0063436B" w:rsidRDefault="0063436B">
      <w:pPr>
        <w:widowControl/>
        <w:ind w:left="720"/>
        <w:rPr>
          <w:rFonts w:ascii="Times New Roman" w:hAnsi="Times New Roman"/>
        </w:rPr>
      </w:pPr>
      <w:r>
        <w:rPr>
          <w:rFonts w:ascii="Times New Roman" w:hAnsi="Times New Roman"/>
        </w:rPr>
        <w:t xml:space="preserve"> </w:t>
      </w:r>
    </w:p>
    <w:p w:rsidR="00B4220E" w:rsidRPr="009A4959" w:rsidRDefault="00B4220E" w:rsidP="00BF786B">
      <w:pPr>
        <w:widowControl/>
        <w:rPr>
          <w:rFonts w:ascii="Times New Roman" w:hAnsi="Times New Roman"/>
          <w:b/>
          <w:bCs/>
          <w:u w:val="single"/>
        </w:rPr>
      </w:pPr>
      <w:r w:rsidRPr="009A4959">
        <w:rPr>
          <w:rFonts w:ascii="Times New Roman" w:hAnsi="Times New Roman"/>
          <w:b/>
          <w:bCs/>
          <w:u w:val="single"/>
        </w:rPr>
        <w:t xml:space="preserve">VI. </w:t>
      </w:r>
      <w:r w:rsidR="00BF786B" w:rsidRPr="009A4959">
        <w:rPr>
          <w:rFonts w:ascii="Times New Roman" w:hAnsi="Times New Roman"/>
          <w:b/>
          <w:bCs/>
          <w:u w:val="single"/>
        </w:rPr>
        <w:t>Textbooks and Tools</w:t>
      </w:r>
    </w:p>
    <w:p w:rsidR="00BF786B" w:rsidRPr="00B4220E" w:rsidRDefault="00BF786B" w:rsidP="00BF786B">
      <w:pPr>
        <w:widowControl/>
        <w:rPr>
          <w:rFonts w:ascii="Times New Roman" w:hAnsi="Times New Roman"/>
          <w:bCs/>
        </w:rPr>
      </w:pPr>
      <w:r w:rsidRPr="00B4220E">
        <w:rPr>
          <w:rFonts w:ascii="Times New Roman" w:hAnsi="Times New Roman"/>
          <w:bCs/>
        </w:rPr>
        <w:t>Readings other than the two textbooks will be made available on Blackboard or through hyperlinks on the internet.</w:t>
      </w:r>
    </w:p>
    <w:p w:rsidR="00BF786B" w:rsidRDefault="004B3C52" w:rsidP="00BF786B">
      <w:pPr>
        <w:widowControl/>
        <w:rPr>
          <w:rFonts w:ascii="Times New Roman" w:hAnsi="Times New Roman"/>
          <w:b/>
          <w:bCs/>
          <w:u w:val="single"/>
        </w:rPr>
      </w:pPr>
      <w:r>
        <w:rPr>
          <w:rFonts w:ascii="Times New Roman" w:hAnsi="Times New Roman"/>
          <w:b/>
          <w:bCs/>
          <w:u w:val="single"/>
        </w:rPr>
        <w:t xml:space="preserve">Required </w:t>
      </w:r>
      <w:r w:rsidR="00BF786B">
        <w:rPr>
          <w:rFonts w:ascii="Times New Roman" w:hAnsi="Times New Roman"/>
          <w:b/>
          <w:bCs/>
          <w:u w:val="single"/>
        </w:rPr>
        <w:t>Text:</w:t>
      </w:r>
    </w:p>
    <w:p w:rsidR="007D6895" w:rsidRPr="007D6895" w:rsidRDefault="007D6895" w:rsidP="007D6895">
      <w:pPr>
        <w:ind w:left="720" w:hanging="720"/>
        <w:rPr>
          <w:rFonts w:ascii="Times New Roman" w:hAnsi="Times New Roman"/>
        </w:rPr>
      </w:pPr>
      <w:r w:rsidRPr="007D6895">
        <w:rPr>
          <w:rFonts w:ascii="Times New Roman" w:hAnsi="Times New Roman"/>
        </w:rPr>
        <w:t>Kraft, Micha</w:t>
      </w:r>
      <w:r w:rsidR="00520641">
        <w:rPr>
          <w:rFonts w:ascii="Times New Roman" w:hAnsi="Times New Roman"/>
        </w:rPr>
        <w:t>el E. and Scott R. Furlong. 2015</w:t>
      </w:r>
      <w:r w:rsidRPr="007D6895">
        <w:rPr>
          <w:rFonts w:ascii="Times New Roman" w:hAnsi="Times New Roman"/>
        </w:rPr>
        <w:t xml:space="preserve">. Public policy: politics, analysis, and alternatives. </w:t>
      </w:r>
      <w:r w:rsidR="00520641">
        <w:rPr>
          <w:rFonts w:ascii="Times New Roman" w:hAnsi="Times New Roman"/>
        </w:rPr>
        <w:t>5</w:t>
      </w:r>
      <w:r w:rsidRPr="007D6895">
        <w:rPr>
          <w:rFonts w:ascii="Times New Roman" w:hAnsi="Times New Roman"/>
        </w:rPr>
        <w:t>th Edition. CQ Press, a division of SAGE. Thousand Oaks, CA</w:t>
      </w:r>
    </w:p>
    <w:p w:rsidR="007D6895" w:rsidRDefault="007D6895" w:rsidP="00D12F4B">
      <w:pPr>
        <w:widowControl/>
        <w:ind w:left="720" w:hanging="720"/>
        <w:rPr>
          <w:rFonts w:ascii="Times New Roman" w:hAnsi="Times New Roman"/>
        </w:rPr>
      </w:pPr>
    </w:p>
    <w:p w:rsidR="004B3C52" w:rsidRPr="004B3C52" w:rsidRDefault="004B3C52" w:rsidP="003E59B4">
      <w:pPr>
        <w:widowControl/>
        <w:ind w:left="720" w:hanging="720"/>
        <w:rPr>
          <w:rFonts w:ascii="Times New Roman" w:hAnsi="Times New Roman"/>
          <w:b/>
          <w:u w:val="single"/>
        </w:rPr>
      </w:pPr>
      <w:r w:rsidRPr="004B3C52">
        <w:rPr>
          <w:rFonts w:ascii="Times New Roman" w:hAnsi="Times New Roman"/>
          <w:b/>
          <w:u w:val="single"/>
        </w:rPr>
        <w:t>Suggested Texts:</w:t>
      </w:r>
    </w:p>
    <w:p w:rsidR="003E59B4" w:rsidRDefault="003E59B4" w:rsidP="003E59B4">
      <w:pPr>
        <w:widowControl/>
        <w:ind w:left="720" w:hanging="720"/>
        <w:rPr>
          <w:rFonts w:ascii="Times New Roman" w:hAnsi="Times New Roman"/>
        </w:rPr>
      </w:pPr>
      <w:r w:rsidRPr="007D6895">
        <w:rPr>
          <w:rFonts w:ascii="Times New Roman" w:hAnsi="Times New Roman"/>
        </w:rPr>
        <w:t>Novak, James L., Pease, James W., Sanders, Larry D.</w:t>
      </w:r>
      <w:r>
        <w:rPr>
          <w:rFonts w:ascii="Times New Roman" w:hAnsi="Times New Roman"/>
        </w:rPr>
        <w:t xml:space="preserve"> </w:t>
      </w:r>
      <w:r w:rsidRPr="007D6895">
        <w:rPr>
          <w:rFonts w:ascii="Times New Roman" w:hAnsi="Times New Roman"/>
        </w:rPr>
        <w:t>2015</w:t>
      </w:r>
      <w:r>
        <w:rPr>
          <w:rFonts w:ascii="Times New Roman" w:hAnsi="Times New Roman"/>
        </w:rPr>
        <w:t xml:space="preserve">. </w:t>
      </w:r>
      <w:r w:rsidRPr="007D6895">
        <w:rPr>
          <w:rFonts w:ascii="Times New Roman" w:hAnsi="Times New Roman"/>
        </w:rPr>
        <w:t>Agricultural Policy in the United States: Evolution and Economics</w:t>
      </w:r>
      <w:r>
        <w:rPr>
          <w:rFonts w:ascii="Times New Roman" w:hAnsi="Times New Roman"/>
        </w:rPr>
        <w:t xml:space="preserve">. Routledge. </w:t>
      </w:r>
      <w:hyperlink r:id="rId11" w:history="1">
        <w:r w:rsidRPr="007660B6">
          <w:rPr>
            <w:rStyle w:val="Hyperlink"/>
            <w:rFonts w:ascii="Times New Roman" w:hAnsi="Times New Roman"/>
          </w:rPr>
          <w:t>http://0-site.ebrary.com.library.uark.edu/lib/uark/detail.action?docID=11023370</w:t>
        </w:r>
      </w:hyperlink>
      <w:r>
        <w:rPr>
          <w:rFonts w:ascii="Times New Roman" w:hAnsi="Times New Roman"/>
        </w:rPr>
        <w:t xml:space="preserve"> </w:t>
      </w:r>
    </w:p>
    <w:p w:rsidR="00D12F4B" w:rsidRDefault="00D12F4B" w:rsidP="00D12F4B">
      <w:pPr>
        <w:widowControl/>
        <w:ind w:left="720" w:hanging="720"/>
        <w:rPr>
          <w:rFonts w:ascii="Times New Roman" w:hAnsi="Times New Roman"/>
        </w:rPr>
      </w:pPr>
    </w:p>
    <w:p w:rsidR="00BF786B" w:rsidRDefault="00BF786B" w:rsidP="00D12F4B">
      <w:pPr>
        <w:widowControl/>
        <w:ind w:left="720" w:hanging="720"/>
        <w:rPr>
          <w:rFonts w:ascii="Times New Roman" w:hAnsi="Times New Roman"/>
        </w:rPr>
      </w:pPr>
      <w:r>
        <w:rPr>
          <w:rFonts w:ascii="Times New Roman" w:hAnsi="Times New Roman"/>
        </w:rPr>
        <w:lastRenderedPageBreak/>
        <w:t xml:space="preserve">Paarlberg, Robert L. 2013. </w:t>
      </w:r>
      <w:r>
        <w:rPr>
          <w:rFonts w:ascii="Times New Roman" w:hAnsi="Times New Roman"/>
          <w:i/>
        </w:rPr>
        <w:t xml:space="preserve">Food politics: what everyone needs to know. </w:t>
      </w:r>
      <w:r>
        <w:rPr>
          <w:rFonts w:ascii="Times New Roman" w:hAnsi="Times New Roman"/>
        </w:rPr>
        <w:t>2</w:t>
      </w:r>
      <w:r w:rsidRPr="00117574">
        <w:rPr>
          <w:rFonts w:ascii="Times New Roman" w:hAnsi="Times New Roman"/>
          <w:vertAlign w:val="superscript"/>
        </w:rPr>
        <w:t>nd</w:t>
      </w:r>
      <w:r>
        <w:rPr>
          <w:rFonts w:ascii="Times New Roman" w:hAnsi="Times New Roman"/>
        </w:rPr>
        <w:t xml:space="preserve"> Edition. Oxford University Press</w:t>
      </w:r>
      <w:r>
        <w:rPr>
          <w:rFonts w:ascii="Times New Roman" w:hAnsi="Times New Roman"/>
          <w:i/>
        </w:rPr>
        <w:t xml:space="preserve">. </w:t>
      </w:r>
      <w:r>
        <w:rPr>
          <w:rFonts w:ascii="Times New Roman" w:hAnsi="Times New Roman"/>
        </w:rPr>
        <w:t>Oxford, United Kingdom.</w:t>
      </w:r>
      <w:r>
        <w:rPr>
          <w:rFonts w:ascii="Times New Roman" w:hAnsi="Times New Roman"/>
          <w:i/>
        </w:rPr>
        <w:t xml:space="preserve"> </w:t>
      </w:r>
      <w:hyperlink r:id="rId12" w:history="1">
        <w:r w:rsidRPr="00D20C6B">
          <w:rPr>
            <w:rStyle w:val="Hyperlink"/>
            <w:rFonts w:ascii="Times New Roman" w:hAnsi="Times New Roman"/>
          </w:rPr>
          <w:t>http://0-site.ebrary.com.library.uark.edu/lib/uark/detail.action?docID=10740038</w:t>
        </w:r>
      </w:hyperlink>
    </w:p>
    <w:p w:rsidR="0063436B" w:rsidRDefault="0063436B">
      <w:pPr>
        <w:widowControl/>
        <w:rPr>
          <w:rFonts w:ascii="Times New Roman" w:hAnsi="Times New Roman"/>
          <w:b/>
          <w:bCs/>
          <w:u w:val="single"/>
        </w:rPr>
      </w:pPr>
    </w:p>
    <w:p w:rsidR="00BF786B" w:rsidRDefault="00BF786B" w:rsidP="00BF786B">
      <w:pPr>
        <w:widowControl/>
        <w:rPr>
          <w:rFonts w:ascii="Times New Roman" w:hAnsi="Times New Roman"/>
        </w:rPr>
      </w:pPr>
      <w:r>
        <w:rPr>
          <w:rFonts w:ascii="Times New Roman" w:hAnsi="Times New Roman"/>
        </w:rPr>
        <w:t>A set of blogs that you will find interesting and useful include:</w:t>
      </w:r>
    </w:p>
    <w:p w:rsidR="00BF786B" w:rsidRDefault="00BF786B" w:rsidP="00BF786B">
      <w:pPr>
        <w:widowControl/>
        <w:rPr>
          <w:rFonts w:ascii="Times New Roman" w:hAnsi="Times New Roman"/>
        </w:rPr>
      </w:pPr>
    </w:p>
    <w:p w:rsidR="00BF786B" w:rsidRDefault="00870F93" w:rsidP="00BF786B">
      <w:pPr>
        <w:widowControl/>
        <w:rPr>
          <w:rFonts w:ascii="Times New Roman" w:hAnsi="Times New Roman"/>
        </w:rPr>
      </w:pPr>
      <w:hyperlink r:id="rId13" w:history="1">
        <w:r w:rsidR="00BF786B" w:rsidRPr="00BF0B62">
          <w:rPr>
            <w:rStyle w:val="Hyperlink"/>
            <w:rFonts w:ascii="Times New Roman" w:hAnsi="Times New Roman"/>
          </w:rPr>
          <w:t>http://blogs.usda.gov/</w:t>
        </w:r>
      </w:hyperlink>
      <w:r w:rsidR="00BF786B">
        <w:rPr>
          <w:rFonts w:ascii="Times New Roman" w:hAnsi="Times New Roman"/>
        </w:rPr>
        <w:t xml:space="preserve"> Gateway to official blogs by the US Department of Agriculture</w:t>
      </w:r>
    </w:p>
    <w:p w:rsidR="00BF786B" w:rsidRDefault="00BF786B" w:rsidP="00BF786B">
      <w:pPr>
        <w:widowControl/>
        <w:rPr>
          <w:rFonts w:ascii="Times New Roman" w:hAnsi="Times New Roman"/>
        </w:rPr>
      </w:pPr>
    </w:p>
    <w:p w:rsidR="00BF786B" w:rsidRDefault="00870F93" w:rsidP="00BF786B">
      <w:pPr>
        <w:widowControl/>
        <w:rPr>
          <w:rFonts w:ascii="Times New Roman" w:hAnsi="Times New Roman"/>
        </w:rPr>
      </w:pPr>
      <w:hyperlink r:id="rId14" w:history="1">
        <w:r w:rsidR="00BF786B" w:rsidRPr="00BF0B62">
          <w:rPr>
            <w:rStyle w:val="Hyperlink"/>
            <w:rFonts w:ascii="Times New Roman" w:hAnsi="Times New Roman"/>
          </w:rPr>
          <w:t>http://www.foodpolitics.com/</w:t>
        </w:r>
      </w:hyperlink>
      <w:r w:rsidR="00BF786B">
        <w:rPr>
          <w:rFonts w:ascii="Times New Roman" w:hAnsi="Times New Roman"/>
        </w:rPr>
        <w:t xml:space="preserve"> by Marion Nestle at NYU</w:t>
      </w:r>
    </w:p>
    <w:p w:rsidR="00BF786B" w:rsidRDefault="00BF786B" w:rsidP="00BF786B">
      <w:pPr>
        <w:widowControl/>
        <w:rPr>
          <w:rFonts w:ascii="Times New Roman" w:hAnsi="Times New Roman"/>
        </w:rPr>
      </w:pPr>
    </w:p>
    <w:p w:rsidR="00BF786B" w:rsidRDefault="00870F93" w:rsidP="00BF786B">
      <w:pPr>
        <w:widowControl/>
        <w:rPr>
          <w:rFonts w:ascii="Times New Roman" w:hAnsi="Times New Roman"/>
        </w:rPr>
      </w:pPr>
      <w:hyperlink r:id="rId15" w:history="1">
        <w:r w:rsidR="00BF786B" w:rsidRPr="00BF0B62">
          <w:rPr>
            <w:rStyle w:val="Hyperlink"/>
            <w:rFonts w:ascii="Times New Roman" w:hAnsi="Times New Roman"/>
          </w:rPr>
          <w:t>http://usfoodpolicy.blogspot.com/</w:t>
        </w:r>
      </w:hyperlink>
      <w:r w:rsidR="00BF786B">
        <w:rPr>
          <w:rFonts w:ascii="Times New Roman" w:hAnsi="Times New Roman"/>
        </w:rPr>
        <w:t xml:space="preserve"> by Parke Wilde at Tufts University</w:t>
      </w:r>
    </w:p>
    <w:p w:rsidR="00BF786B" w:rsidRDefault="00BF786B" w:rsidP="00BF786B">
      <w:pPr>
        <w:widowControl/>
        <w:rPr>
          <w:rFonts w:ascii="Times New Roman" w:hAnsi="Times New Roman"/>
        </w:rPr>
      </w:pPr>
    </w:p>
    <w:p w:rsidR="00BF786B" w:rsidRDefault="00870F93" w:rsidP="00BF786B">
      <w:pPr>
        <w:widowControl/>
        <w:rPr>
          <w:rFonts w:ascii="Times New Roman" w:hAnsi="Times New Roman"/>
        </w:rPr>
      </w:pPr>
      <w:hyperlink r:id="rId16" w:history="1">
        <w:r w:rsidR="00BF786B" w:rsidRPr="00BF0B62">
          <w:rPr>
            <w:rStyle w:val="Hyperlink"/>
            <w:rFonts w:ascii="Times New Roman" w:hAnsi="Times New Roman"/>
          </w:rPr>
          <w:t>http://www.foodintegrity.org/</w:t>
        </w:r>
      </w:hyperlink>
      <w:r w:rsidR="00BF786B">
        <w:rPr>
          <w:rFonts w:ascii="Times New Roman" w:hAnsi="Times New Roman"/>
        </w:rPr>
        <w:t xml:space="preserve"> Center for Food Integrity is led by Charlie Arnot. Its members include a wide array of US agricultural producer groups.</w:t>
      </w:r>
    </w:p>
    <w:p w:rsidR="00BF786B" w:rsidRDefault="00BF786B" w:rsidP="00BF786B">
      <w:pPr>
        <w:widowControl/>
        <w:rPr>
          <w:rFonts w:ascii="Times New Roman" w:hAnsi="Times New Roman"/>
        </w:rPr>
      </w:pPr>
    </w:p>
    <w:p w:rsidR="00BF786B" w:rsidRDefault="00870F93" w:rsidP="00BF786B">
      <w:pPr>
        <w:widowControl/>
        <w:rPr>
          <w:rFonts w:ascii="Times New Roman" w:hAnsi="Times New Roman"/>
        </w:rPr>
      </w:pPr>
      <w:hyperlink r:id="rId17" w:history="1">
        <w:r w:rsidR="00BF786B" w:rsidRPr="00BF0B62">
          <w:rPr>
            <w:rStyle w:val="Hyperlink"/>
            <w:rFonts w:ascii="Times New Roman" w:hAnsi="Times New Roman"/>
          </w:rPr>
          <w:t>http://www.geneticliteracyproject.org/</w:t>
        </w:r>
      </w:hyperlink>
      <w:r w:rsidR="00BF786B">
        <w:rPr>
          <w:rFonts w:ascii="Times New Roman" w:hAnsi="Times New Roman"/>
        </w:rPr>
        <w:t xml:space="preserve"> The Genetic Literacy Project is led by Jon Entine, Senior Fellow at the Center for Health and Risk at George Mason University.</w:t>
      </w:r>
    </w:p>
    <w:p w:rsidR="00BF786B" w:rsidRDefault="00BF786B" w:rsidP="00BF786B">
      <w:pPr>
        <w:widowControl/>
        <w:rPr>
          <w:rFonts w:ascii="Times New Roman" w:hAnsi="Times New Roman"/>
        </w:rPr>
      </w:pPr>
    </w:p>
    <w:p w:rsidR="00BF786B" w:rsidRDefault="00870F93" w:rsidP="00BF786B">
      <w:pPr>
        <w:widowControl/>
        <w:rPr>
          <w:rFonts w:ascii="Times New Roman" w:hAnsi="Times New Roman"/>
        </w:rPr>
      </w:pPr>
      <w:hyperlink r:id="rId18" w:history="1">
        <w:r w:rsidR="00BF786B" w:rsidRPr="00BF0B62">
          <w:rPr>
            <w:rStyle w:val="Hyperlink"/>
            <w:rFonts w:ascii="Times New Roman" w:hAnsi="Times New Roman"/>
          </w:rPr>
          <w:t>http://farmpolicy.com/</w:t>
        </w:r>
      </w:hyperlink>
      <w:r w:rsidR="00BF786B">
        <w:rPr>
          <w:rFonts w:ascii="Times New Roman" w:hAnsi="Times New Roman"/>
        </w:rPr>
        <w:t xml:space="preserve"> a daily newsletter and blog by Keith Good, with daily updates and links to reports and news on agricultural policy, farm bill, bio-energy, immigration, food safety, and food policy.</w:t>
      </w:r>
    </w:p>
    <w:p w:rsidR="00BF786B" w:rsidRDefault="00BF786B" w:rsidP="00BF786B">
      <w:pPr>
        <w:widowControl/>
        <w:rPr>
          <w:rFonts w:ascii="Times New Roman" w:hAnsi="Times New Roman"/>
        </w:rPr>
      </w:pPr>
    </w:p>
    <w:p w:rsidR="00BF786B" w:rsidRDefault="00870F93" w:rsidP="00BF786B">
      <w:pPr>
        <w:widowControl/>
        <w:rPr>
          <w:rFonts w:ascii="Times New Roman" w:hAnsi="Times New Roman"/>
        </w:rPr>
      </w:pPr>
      <w:hyperlink r:id="rId19" w:history="1">
        <w:r w:rsidR="00BF786B" w:rsidRPr="00BF0B62">
          <w:rPr>
            <w:rStyle w:val="Hyperlink"/>
            <w:rFonts w:ascii="Times New Roman" w:hAnsi="Times New Roman"/>
          </w:rPr>
          <w:t>http://sustainableagriculture.net/blog/</w:t>
        </w:r>
      </w:hyperlink>
      <w:r w:rsidR="00BF786B">
        <w:rPr>
          <w:rFonts w:ascii="Times New Roman" w:hAnsi="Times New Roman"/>
        </w:rPr>
        <w:t xml:space="preserve"> alliance of various groups, environmental, organic, sustainable, etc.</w:t>
      </w:r>
    </w:p>
    <w:p w:rsidR="00BF786B" w:rsidRDefault="00BF786B" w:rsidP="00BF786B">
      <w:pPr>
        <w:widowControl/>
        <w:rPr>
          <w:rFonts w:ascii="Times New Roman" w:hAnsi="Times New Roman"/>
        </w:rPr>
      </w:pPr>
    </w:p>
    <w:p w:rsidR="00BF786B" w:rsidRDefault="00870F93" w:rsidP="00BF786B">
      <w:pPr>
        <w:widowControl/>
        <w:rPr>
          <w:rFonts w:ascii="Times New Roman" w:hAnsi="Times New Roman"/>
        </w:rPr>
      </w:pPr>
      <w:hyperlink r:id="rId20" w:history="1">
        <w:r w:rsidR="00BF786B" w:rsidRPr="00BF0B62">
          <w:rPr>
            <w:rStyle w:val="Hyperlink"/>
            <w:rFonts w:ascii="Times New Roman" w:hAnsi="Times New Roman"/>
          </w:rPr>
          <w:t>http://www.iatp.org/blog</w:t>
        </w:r>
      </w:hyperlink>
      <w:r w:rsidR="00BF786B">
        <w:rPr>
          <w:rFonts w:ascii="Times New Roman" w:hAnsi="Times New Roman"/>
        </w:rPr>
        <w:t xml:space="preserve"> Institute for Agricultural and Trade Policy focus on a wide variety of agricultural and food policy issues</w:t>
      </w:r>
    </w:p>
    <w:p w:rsidR="00BF786B" w:rsidRDefault="00BF786B" w:rsidP="00BF786B">
      <w:pPr>
        <w:widowControl/>
        <w:rPr>
          <w:rFonts w:ascii="Times New Roman" w:hAnsi="Times New Roman"/>
        </w:rPr>
      </w:pPr>
    </w:p>
    <w:p w:rsidR="00BF786B" w:rsidRDefault="00870F93" w:rsidP="00BF786B">
      <w:pPr>
        <w:widowControl/>
        <w:rPr>
          <w:rFonts w:ascii="Times New Roman" w:hAnsi="Times New Roman"/>
        </w:rPr>
      </w:pPr>
      <w:hyperlink r:id="rId21" w:history="1">
        <w:r w:rsidR="00BF786B" w:rsidRPr="00BF0B62">
          <w:rPr>
            <w:rStyle w:val="Hyperlink"/>
            <w:rFonts w:ascii="Times New Roman" w:hAnsi="Times New Roman"/>
          </w:rPr>
          <w:t>http://www.agandfoodlaw.com/</w:t>
        </w:r>
      </w:hyperlink>
      <w:r w:rsidR="00BF786B">
        <w:rPr>
          <w:rFonts w:ascii="Times New Roman" w:hAnsi="Times New Roman"/>
        </w:rPr>
        <w:t xml:space="preserve"> Ag &amp; Food Law Blog provided by a partnership of the National Agricultural Law Center, University of Arkansas and the American Agricultural Law Association.</w:t>
      </w:r>
    </w:p>
    <w:p w:rsidR="00BF786B" w:rsidRDefault="00BF786B" w:rsidP="00BF786B">
      <w:pPr>
        <w:widowControl/>
        <w:rPr>
          <w:rFonts w:ascii="Times New Roman" w:hAnsi="Times New Roman"/>
        </w:rPr>
      </w:pPr>
    </w:p>
    <w:p w:rsidR="00BF786B" w:rsidRDefault="00870F93" w:rsidP="00BF786B">
      <w:pPr>
        <w:widowControl/>
        <w:rPr>
          <w:rFonts w:ascii="Times New Roman" w:hAnsi="Times New Roman"/>
        </w:rPr>
      </w:pPr>
      <w:hyperlink r:id="rId22" w:history="1">
        <w:r w:rsidR="00BF786B" w:rsidRPr="00BF0B62">
          <w:rPr>
            <w:rStyle w:val="Hyperlink"/>
            <w:rFonts w:ascii="Times New Roman" w:hAnsi="Times New Roman"/>
          </w:rPr>
          <w:t>http://irjci.blogspot.com/</w:t>
        </w:r>
      </w:hyperlink>
      <w:r w:rsidR="00BF786B">
        <w:rPr>
          <w:rFonts w:ascii="Times New Roman" w:hAnsi="Times New Roman"/>
        </w:rPr>
        <w:t xml:space="preserve"> The Rural Blog, focuses on news, policies and events that affect rural America out of University of Kentucky.</w:t>
      </w:r>
    </w:p>
    <w:p w:rsidR="00BF786B" w:rsidRDefault="00BF786B" w:rsidP="00BF786B">
      <w:pPr>
        <w:widowControl/>
        <w:rPr>
          <w:rFonts w:ascii="Times New Roman" w:hAnsi="Times New Roman"/>
        </w:rPr>
      </w:pPr>
    </w:p>
    <w:p w:rsidR="00BF786B" w:rsidRDefault="00870F93" w:rsidP="00BF786B">
      <w:pPr>
        <w:widowControl/>
        <w:rPr>
          <w:rFonts w:ascii="Times New Roman" w:hAnsi="Times New Roman"/>
        </w:rPr>
      </w:pPr>
      <w:hyperlink r:id="rId23" w:history="1">
        <w:r w:rsidR="00BF786B" w:rsidRPr="00BF0B62">
          <w:rPr>
            <w:rStyle w:val="Hyperlink"/>
            <w:rFonts w:ascii="Times New Roman" w:hAnsi="Times New Roman"/>
          </w:rPr>
          <w:t>http://www.nal.usda.gov/</w:t>
        </w:r>
      </w:hyperlink>
      <w:r w:rsidR="00BF786B">
        <w:rPr>
          <w:rFonts w:ascii="Times New Roman" w:hAnsi="Times New Roman"/>
        </w:rPr>
        <w:t xml:space="preserve"> National Agricultural Library website.</w:t>
      </w:r>
    </w:p>
    <w:p w:rsidR="00BF786B" w:rsidRDefault="00BF786B" w:rsidP="00BF786B">
      <w:pPr>
        <w:widowControl/>
        <w:rPr>
          <w:rFonts w:ascii="Times New Roman" w:hAnsi="Times New Roman"/>
        </w:rPr>
      </w:pPr>
    </w:p>
    <w:p w:rsidR="00BF786B" w:rsidRDefault="00870F93" w:rsidP="00BF786B">
      <w:pPr>
        <w:widowControl/>
        <w:rPr>
          <w:rFonts w:ascii="Times New Roman" w:hAnsi="Times New Roman"/>
        </w:rPr>
      </w:pPr>
      <w:hyperlink r:id="rId24" w:history="1">
        <w:r w:rsidR="00BF786B" w:rsidRPr="00BF0B62">
          <w:rPr>
            <w:rStyle w:val="Hyperlink"/>
            <w:rFonts w:ascii="Times New Roman" w:hAnsi="Times New Roman"/>
          </w:rPr>
          <w:t>http://about.extension.org/blog/</w:t>
        </w:r>
      </w:hyperlink>
      <w:r w:rsidR="00BF786B">
        <w:rPr>
          <w:rFonts w:ascii="Times New Roman" w:hAnsi="Times New Roman"/>
        </w:rPr>
        <w:t xml:space="preserve"> US Cooperative Extension Service blog on food and agriculture</w:t>
      </w:r>
    </w:p>
    <w:p w:rsidR="00BF786B" w:rsidRDefault="00BF786B" w:rsidP="00BF786B">
      <w:pPr>
        <w:widowControl/>
        <w:rPr>
          <w:rFonts w:ascii="Times New Roman" w:hAnsi="Times New Roman"/>
        </w:rPr>
      </w:pPr>
    </w:p>
    <w:p w:rsidR="00BF786B" w:rsidRDefault="00870F93" w:rsidP="00BF786B">
      <w:pPr>
        <w:widowControl/>
        <w:rPr>
          <w:rFonts w:ascii="Times New Roman" w:hAnsi="Times New Roman"/>
        </w:rPr>
      </w:pPr>
      <w:hyperlink r:id="rId25" w:history="1">
        <w:r w:rsidR="00BF786B" w:rsidRPr="00BF0B62">
          <w:rPr>
            <w:rStyle w:val="Hyperlink"/>
            <w:rFonts w:ascii="Times New Roman" w:hAnsi="Times New Roman"/>
          </w:rPr>
          <w:t>http://www.beginningfarmers.org/</w:t>
        </w:r>
      </w:hyperlink>
      <w:r w:rsidR="00BF786B">
        <w:rPr>
          <w:rFonts w:ascii="Times New Roman" w:hAnsi="Times New Roman"/>
        </w:rPr>
        <w:t xml:space="preserve">  Blog on policy affecting beginning farmers</w:t>
      </w:r>
    </w:p>
    <w:p w:rsidR="00BF786B" w:rsidRDefault="00BF786B" w:rsidP="00BF786B">
      <w:pPr>
        <w:widowControl/>
        <w:rPr>
          <w:rFonts w:ascii="Times New Roman" w:hAnsi="Times New Roman"/>
        </w:rPr>
      </w:pPr>
    </w:p>
    <w:p w:rsidR="00BF786B" w:rsidRDefault="00870F93" w:rsidP="00BF786B">
      <w:pPr>
        <w:widowControl/>
        <w:rPr>
          <w:rFonts w:ascii="Times New Roman" w:hAnsi="Times New Roman"/>
        </w:rPr>
      </w:pPr>
      <w:hyperlink r:id="rId26" w:history="1">
        <w:r w:rsidR="00342032" w:rsidRPr="00342032">
          <w:rPr>
            <w:rStyle w:val="Hyperlink"/>
            <w:rFonts w:ascii="Times New Roman" w:hAnsi="Times New Roman"/>
          </w:rPr>
          <w:t>http://hls.harvard.edu/dept/clinical/clinics/food-law-and-policy-clinic-of-the-center-for-health-law-and-policy-innovation/</w:t>
        </w:r>
      </w:hyperlink>
      <w:r w:rsidR="00342032">
        <w:t xml:space="preserve"> </w:t>
      </w:r>
      <w:r w:rsidR="00BF786B">
        <w:rPr>
          <w:rFonts w:ascii="Times New Roman" w:hAnsi="Times New Roman"/>
        </w:rPr>
        <w:t xml:space="preserve"> Harvard Food Law and Policy Clinic</w:t>
      </w:r>
    </w:p>
    <w:p w:rsidR="00BF786B" w:rsidRDefault="00BF786B" w:rsidP="00BF786B">
      <w:pPr>
        <w:widowControl/>
        <w:rPr>
          <w:rFonts w:ascii="Times New Roman" w:hAnsi="Times New Roman"/>
        </w:rPr>
      </w:pPr>
    </w:p>
    <w:p w:rsidR="00BF786B" w:rsidRDefault="00870F93" w:rsidP="00BF786B">
      <w:pPr>
        <w:widowControl/>
        <w:rPr>
          <w:rFonts w:ascii="Times New Roman" w:hAnsi="Times New Roman"/>
        </w:rPr>
      </w:pPr>
      <w:hyperlink r:id="rId27" w:history="1">
        <w:r w:rsidR="00BF786B" w:rsidRPr="00BF0B62">
          <w:rPr>
            <w:rStyle w:val="Hyperlink"/>
            <w:rFonts w:ascii="Times New Roman" w:hAnsi="Times New Roman"/>
          </w:rPr>
          <w:t>http://food-ethics.com/category/public-policy/</w:t>
        </w:r>
      </w:hyperlink>
      <w:r w:rsidR="00BF786B">
        <w:rPr>
          <w:rFonts w:ascii="Times New Roman" w:hAnsi="Times New Roman"/>
        </w:rPr>
        <w:t xml:space="preserve"> A food ethics from farm to table blog by Chris MacDonald</w:t>
      </w:r>
    </w:p>
    <w:p w:rsidR="00BF786B" w:rsidRDefault="00BF786B" w:rsidP="00BF786B">
      <w:pPr>
        <w:widowControl/>
      </w:pPr>
    </w:p>
    <w:p w:rsidR="00BF786B" w:rsidRDefault="00870F93" w:rsidP="00BF786B">
      <w:pPr>
        <w:widowControl/>
        <w:rPr>
          <w:rFonts w:ascii="Times New Roman" w:hAnsi="Times New Roman"/>
        </w:rPr>
      </w:pPr>
      <w:hyperlink r:id="rId28" w:history="1">
        <w:r w:rsidR="00BF786B" w:rsidRPr="00BF0B62">
          <w:rPr>
            <w:rStyle w:val="Hyperlink"/>
            <w:rFonts w:ascii="Times New Roman" w:hAnsi="Times New Roman"/>
          </w:rPr>
          <w:t>http://www.consumerfreedom.com/</w:t>
        </w:r>
      </w:hyperlink>
      <w:r w:rsidR="00BF786B">
        <w:rPr>
          <w:rFonts w:ascii="Times New Roman" w:hAnsi="Times New Roman"/>
        </w:rPr>
        <w:t xml:space="preserve"> Anti-food police blog to support consumer’s choice and oppose regulation of nutrition and diet.</w:t>
      </w:r>
    </w:p>
    <w:p w:rsidR="00BF786B" w:rsidRDefault="00BF786B" w:rsidP="00BF786B">
      <w:pPr>
        <w:widowControl/>
        <w:rPr>
          <w:rFonts w:ascii="Times New Roman" w:hAnsi="Times New Roman"/>
        </w:rPr>
      </w:pPr>
    </w:p>
    <w:p w:rsidR="00BF786B" w:rsidRDefault="00870F93" w:rsidP="00BF786B">
      <w:pPr>
        <w:widowControl/>
        <w:rPr>
          <w:rFonts w:ascii="Times New Roman" w:hAnsi="Times New Roman"/>
        </w:rPr>
      </w:pPr>
      <w:hyperlink r:id="rId29" w:history="1">
        <w:r w:rsidR="00BF786B" w:rsidRPr="00C77417">
          <w:rPr>
            <w:rStyle w:val="Hyperlink"/>
            <w:rFonts w:ascii="Times New Roman" w:hAnsi="Times New Roman"/>
          </w:rPr>
          <w:t>http://www.biofortified.org/blog/</w:t>
        </w:r>
      </w:hyperlink>
      <w:r w:rsidR="00BF786B">
        <w:rPr>
          <w:rFonts w:ascii="Times New Roman" w:hAnsi="Times New Roman"/>
        </w:rPr>
        <w:t xml:space="preserve"> Independent blog to provide factual information on biology and particularly plant genetics and genetic engineering.</w:t>
      </w:r>
    </w:p>
    <w:p w:rsidR="00BF786B" w:rsidRDefault="00BF786B" w:rsidP="00BF786B">
      <w:pPr>
        <w:widowControl/>
        <w:rPr>
          <w:rFonts w:ascii="Times New Roman" w:hAnsi="Times New Roman"/>
        </w:rPr>
      </w:pPr>
    </w:p>
    <w:p w:rsidR="00BF786B" w:rsidRDefault="00870F93" w:rsidP="00BF786B">
      <w:pPr>
        <w:widowControl/>
        <w:rPr>
          <w:rFonts w:ascii="Times New Roman" w:hAnsi="Times New Roman"/>
        </w:rPr>
      </w:pPr>
      <w:hyperlink r:id="rId30" w:history="1">
        <w:r w:rsidR="00342032" w:rsidRPr="00A0485E">
          <w:rPr>
            <w:rStyle w:val="Hyperlink"/>
            <w:rFonts w:ascii="Times New Roman" w:hAnsi="Times New Roman"/>
          </w:rPr>
          <w:t>http://www.fooddemocracynow.org</w:t>
        </w:r>
      </w:hyperlink>
      <w:r w:rsidR="00BF786B">
        <w:rPr>
          <w:rFonts w:ascii="Times New Roman" w:hAnsi="Times New Roman"/>
        </w:rPr>
        <w:t xml:space="preserve"> A food justice blog site</w:t>
      </w:r>
    </w:p>
    <w:p w:rsidR="00BF786B" w:rsidRDefault="00BF786B" w:rsidP="00BF786B">
      <w:pPr>
        <w:widowControl/>
        <w:rPr>
          <w:rFonts w:ascii="Times New Roman" w:hAnsi="Times New Roman"/>
        </w:rPr>
      </w:pPr>
    </w:p>
    <w:p w:rsidR="00BF786B" w:rsidRDefault="00870F93" w:rsidP="00BF786B">
      <w:pPr>
        <w:widowControl/>
        <w:rPr>
          <w:rFonts w:ascii="Times New Roman" w:hAnsi="Times New Roman"/>
        </w:rPr>
      </w:pPr>
      <w:hyperlink r:id="rId31" w:history="1">
        <w:r w:rsidR="00BF786B" w:rsidRPr="000F6D33">
          <w:rPr>
            <w:rStyle w:val="Hyperlink"/>
            <w:rFonts w:ascii="Times New Roman" w:hAnsi="Times New Roman"/>
          </w:rPr>
          <w:t>http://www.voxeu.org/vox-talks/we-are-what-we-eat-how-and-why-governments-intervene-food-markets</w:t>
        </w:r>
      </w:hyperlink>
    </w:p>
    <w:p w:rsidR="00BF786B" w:rsidRDefault="00BF786B" w:rsidP="00BF786B">
      <w:pPr>
        <w:widowControl/>
        <w:rPr>
          <w:rFonts w:ascii="Times New Roman" w:hAnsi="Times New Roman"/>
        </w:rPr>
      </w:pPr>
      <w:r>
        <w:rPr>
          <w:rFonts w:ascii="Times New Roman" w:hAnsi="Times New Roman"/>
        </w:rPr>
        <w:t>Rachel Griffith, why governments intervene to improve health impacts from diet</w:t>
      </w:r>
    </w:p>
    <w:p w:rsidR="00BF786B" w:rsidRDefault="00BF786B" w:rsidP="00BF786B">
      <w:pPr>
        <w:widowControl/>
        <w:rPr>
          <w:rFonts w:ascii="Times New Roman" w:hAnsi="Times New Roman"/>
        </w:rPr>
      </w:pPr>
    </w:p>
    <w:p w:rsidR="00BF786B" w:rsidRDefault="00870F93" w:rsidP="00BF786B">
      <w:pPr>
        <w:widowControl/>
        <w:rPr>
          <w:rFonts w:ascii="Times New Roman" w:hAnsi="Times New Roman"/>
        </w:rPr>
      </w:pPr>
      <w:hyperlink r:id="rId32" w:history="1">
        <w:r w:rsidR="00BF786B" w:rsidRPr="00D86A70">
          <w:rPr>
            <w:rStyle w:val="Hyperlink"/>
            <w:rFonts w:ascii="Times New Roman" w:hAnsi="Times New Roman"/>
          </w:rPr>
          <w:t>http://www.voxeu.org/article/changing-economic-factors-and-rise-obesity</w:t>
        </w:r>
      </w:hyperlink>
    </w:p>
    <w:p w:rsidR="00BF786B" w:rsidRDefault="00BF786B" w:rsidP="00BF786B">
      <w:pPr>
        <w:widowControl/>
        <w:rPr>
          <w:rFonts w:ascii="Times New Roman" w:hAnsi="Times New Roman"/>
        </w:rPr>
      </w:pPr>
      <w:r>
        <w:rPr>
          <w:rFonts w:ascii="Times New Roman" w:hAnsi="Times New Roman"/>
        </w:rPr>
        <w:t xml:space="preserve">Charles Courtemanche et al. </w:t>
      </w:r>
      <w:r w:rsidRPr="00C77417">
        <w:rPr>
          <w:rFonts w:ascii="Times New Roman" w:hAnsi="Times New Roman"/>
        </w:rPr>
        <w:t>Changing economic factors and the rise in obesity</w:t>
      </w:r>
    </w:p>
    <w:p w:rsidR="00BF786B" w:rsidRDefault="00BF786B" w:rsidP="00BF786B">
      <w:pPr>
        <w:widowControl/>
        <w:rPr>
          <w:rFonts w:ascii="Times New Roman" w:hAnsi="Times New Roman"/>
        </w:rPr>
      </w:pPr>
    </w:p>
    <w:p w:rsidR="00BF786B" w:rsidRDefault="00BF786B" w:rsidP="00BF786B">
      <w:pPr>
        <w:widowControl/>
        <w:rPr>
          <w:rFonts w:ascii="Times New Roman" w:hAnsi="Times New Roman"/>
        </w:rPr>
      </w:pPr>
      <w:r>
        <w:rPr>
          <w:rFonts w:ascii="Times New Roman" w:hAnsi="Times New Roman"/>
        </w:rPr>
        <w:t>Additional blog sites will be added through the term.</w:t>
      </w:r>
    </w:p>
    <w:p w:rsidR="004619F8" w:rsidRDefault="004619F8">
      <w:pPr>
        <w:widowControl/>
        <w:rPr>
          <w:rFonts w:ascii="Times New Roman" w:hAnsi="Times New Roman"/>
        </w:rPr>
      </w:pPr>
    </w:p>
    <w:p w:rsidR="00E01A2C" w:rsidRDefault="00E01A2C">
      <w:pPr>
        <w:widowControl/>
        <w:rPr>
          <w:rFonts w:ascii="Times New Roman" w:hAnsi="Times New Roman"/>
        </w:rPr>
      </w:pPr>
      <w:r>
        <w:rPr>
          <w:rFonts w:ascii="Times New Roman" w:hAnsi="Times New Roman"/>
        </w:rPr>
        <w:t>A set of additional books that address aspects of this course include the following:</w:t>
      </w:r>
    </w:p>
    <w:p w:rsidR="0063436B" w:rsidRDefault="0063436B">
      <w:pPr>
        <w:widowControl/>
        <w:rPr>
          <w:rFonts w:ascii="Times New Roman" w:hAnsi="Times New Roman"/>
        </w:rPr>
      </w:pPr>
    </w:p>
    <w:p w:rsidR="003E59B4" w:rsidRDefault="003E59B4" w:rsidP="007D6895">
      <w:pPr>
        <w:widowControl/>
        <w:ind w:left="720" w:hanging="720"/>
        <w:rPr>
          <w:rFonts w:ascii="Times New Roman" w:hAnsi="Times New Roman"/>
        </w:rPr>
      </w:pPr>
      <w:r w:rsidRPr="003E59B4">
        <w:rPr>
          <w:rFonts w:ascii="Times New Roman" w:hAnsi="Times New Roman"/>
        </w:rPr>
        <w:t xml:space="preserve">Herring, Ronald J (ed.). 2015. The Oxford Handbook of Food, Politics, and Society. Oxford University Press. New York. </w:t>
      </w:r>
      <w:hyperlink r:id="rId33" w:history="1">
        <w:r w:rsidRPr="007660B6">
          <w:rPr>
            <w:rStyle w:val="Hyperlink"/>
            <w:rFonts w:ascii="Times New Roman" w:hAnsi="Times New Roman"/>
          </w:rPr>
          <w:t>http://0-site.ebrary.com.library.uark.edu/lib/uark/detail.action?docID=10995809</w:t>
        </w:r>
      </w:hyperlink>
    </w:p>
    <w:p w:rsidR="007D6895" w:rsidRDefault="007D6895" w:rsidP="00E90B10">
      <w:pPr>
        <w:widowControl/>
        <w:ind w:left="720" w:hanging="720"/>
        <w:rPr>
          <w:rFonts w:ascii="Times New Roman" w:hAnsi="Times New Roman"/>
        </w:rPr>
      </w:pPr>
    </w:p>
    <w:p w:rsidR="00BF786B" w:rsidRDefault="007D6895" w:rsidP="00E90B10">
      <w:pPr>
        <w:widowControl/>
        <w:ind w:left="720" w:hanging="720"/>
        <w:rPr>
          <w:rFonts w:ascii="Times New Roman" w:hAnsi="Times New Roman"/>
        </w:rPr>
      </w:pPr>
      <w:r>
        <w:rPr>
          <w:rFonts w:ascii="Times New Roman" w:hAnsi="Times New Roman"/>
        </w:rPr>
        <w:t>P</w:t>
      </w:r>
      <w:r w:rsidR="00BF786B">
        <w:rPr>
          <w:rFonts w:ascii="Times New Roman" w:hAnsi="Times New Roman"/>
        </w:rPr>
        <w:t xml:space="preserve">instrup-Andersen, Per and Derrill D. Watson II. 2011. </w:t>
      </w:r>
      <w:r w:rsidR="00BF786B" w:rsidRPr="003A1226">
        <w:rPr>
          <w:rFonts w:ascii="Times New Roman" w:hAnsi="Times New Roman"/>
          <w:i/>
        </w:rPr>
        <w:t>Food Policy for Developing Countries: The Role of Government in Global, National and Local Food Systems</w:t>
      </w:r>
      <w:r w:rsidR="00BF786B">
        <w:rPr>
          <w:rFonts w:ascii="Times New Roman" w:hAnsi="Times New Roman"/>
        </w:rPr>
        <w:t>. Cornell University Press.</w:t>
      </w:r>
    </w:p>
    <w:p w:rsidR="00BF786B" w:rsidRDefault="00BF786B" w:rsidP="00E90B10">
      <w:pPr>
        <w:widowControl/>
        <w:ind w:left="720" w:hanging="720"/>
        <w:rPr>
          <w:rFonts w:ascii="Times New Roman" w:hAnsi="Times New Roman"/>
        </w:rPr>
      </w:pPr>
    </w:p>
    <w:p w:rsidR="00BF786B" w:rsidRDefault="00BF786B" w:rsidP="00E90B10">
      <w:pPr>
        <w:widowControl/>
        <w:ind w:left="720" w:hanging="720"/>
        <w:rPr>
          <w:rFonts w:ascii="Times New Roman" w:hAnsi="Times New Roman"/>
        </w:rPr>
      </w:pPr>
      <w:r>
        <w:rPr>
          <w:rFonts w:ascii="Times New Roman" w:hAnsi="Times New Roman"/>
        </w:rPr>
        <w:t xml:space="preserve">Nestle, Marion. 2013. </w:t>
      </w:r>
      <w:r w:rsidRPr="00172A42">
        <w:rPr>
          <w:rFonts w:ascii="Times New Roman" w:hAnsi="Times New Roman"/>
          <w:i/>
        </w:rPr>
        <w:t xml:space="preserve">Food </w:t>
      </w:r>
      <w:r>
        <w:rPr>
          <w:rFonts w:ascii="Times New Roman" w:hAnsi="Times New Roman"/>
          <w:i/>
        </w:rPr>
        <w:t>p</w:t>
      </w:r>
      <w:r w:rsidRPr="00172A42">
        <w:rPr>
          <w:rFonts w:ascii="Times New Roman" w:hAnsi="Times New Roman"/>
          <w:i/>
        </w:rPr>
        <w:t>olitics.</w:t>
      </w:r>
      <w:r>
        <w:rPr>
          <w:rFonts w:ascii="Times New Roman" w:hAnsi="Times New Roman"/>
        </w:rPr>
        <w:t xml:space="preserve"> </w:t>
      </w:r>
      <w:r w:rsidRPr="00172A42">
        <w:rPr>
          <w:rFonts w:ascii="Times New Roman" w:hAnsi="Times New Roman"/>
          <w:i/>
        </w:rPr>
        <w:t>How the Food Industry Influences Nutrition and Health</w:t>
      </w:r>
      <w:r>
        <w:rPr>
          <w:rFonts w:ascii="Times New Roman" w:hAnsi="Times New Roman"/>
        </w:rPr>
        <w:t>. 10</w:t>
      </w:r>
      <w:r w:rsidRPr="00DC7FDF">
        <w:rPr>
          <w:rFonts w:ascii="Times New Roman" w:hAnsi="Times New Roman"/>
          <w:vertAlign w:val="superscript"/>
        </w:rPr>
        <w:t>th</w:t>
      </w:r>
      <w:r>
        <w:rPr>
          <w:rFonts w:ascii="Times New Roman" w:hAnsi="Times New Roman"/>
        </w:rPr>
        <w:t xml:space="preserve"> anniversary edition. Revised. University of California Press.</w:t>
      </w:r>
    </w:p>
    <w:p w:rsidR="00BF786B" w:rsidRDefault="00BF786B" w:rsidP="00E90B10">
      <w:pPr>
        <w:widowControl/>
        <w:ind w:left="720" w:hanging="720"/>
        <w:rPr>
          <w:rFonts w:ascii="Times New Roman" w:hAnsi="Times New Roman"/>
        </w:rPr>
      </w:pPr>
    </w:p>
    <w:p w:rsidR="00BF786B" w:rsidRDefault="00BF786B" w:rsidP="00E90B10">
      <w:pPr>
        <w:widowControl/>
        <w:ind w:left="720" w:hanging="720"/>
        <w:rPr>
          <w:rFonts w:ascii="Times New Roman" w:hAnsi="Times New Roman"/>
        </w:rPr>
      </w:pPr>
      <w:r>
        <w:rPr>
          <w:rFonts w:ascii="Times New Roman" w:hAnsi="Times New Roman"/>
        </w:rPr>
        <w:t xml:space="preserve">Browne, William P. </w:t>
      </w:r>
      <w:r>
        <w:rPr>
          <w:rFonts w:ascii="Times New Roman" w:hAnsi="Times New Roman"/>
          <w:i/>
        </w:rPr>
        <w:t>et al.  Sacred Cows and Hot Potatoes: Agrarian Myths in Agricultural Policy.</w:t>
      </w:r>
      <w:r>
        <w:rPr>
          <w:rFonts w:ascii="Times New Roman" w:hAnsi="Times New Roman"/>
        </w:rPr>
        <w:t xml:space="preserve">  Westview Press (Boulder).  1992.</w:t>
      </w:r>
    </w:p>
    <w:p w:rsidR="00BF786B" w:rsidRDefault="00BF786B" w:rsidP="00E90B10">
      <w:pPr>
        <w:widowControl/>
        <w:ind w:left="720" w:hanging="720"/>
        <w:rPr>
          <w:rFonts w:ascii="Times New Roman" w:hAnsi="Times New Roman"/>
        </w:rPr>
      </w:pPr>
    </w:p>
    <w:p w:rsidR="00BF786B" w:rsidRDefault="00BF786B" w:rsidP="00E90B10">
      <w:pPr>
        <w:widowControl/>
        <w:ind w:left="720" w:hanging="720"/>
        <w:rPr>
          <w:rFonts w:ascii="Times New Roman" w:hAnsi="Times New Roman"/>
        </w:rPr>
      </w:pPr>
      <w:r>
        <w:rPr>
          <w:rFonts w:ascii="Times New Roman" w:hAnsi="Times New Roman"/>
        </w:rPr>
        <w:t xml:space="preserve">Lusk, Jayson. 2013. </w:t>
      </w:r>
      <w:r>
        <w:rPr>
          <w:rFonts w:ascii="Times New Roman" w:hAnsi="Times New Roman"/>
          <w:i/>
        </w:rPr>
        <w:t>The food police: a well-fed manifesto about the politics of your plate.</w:t>
      </w:r>
      <w:r>
        <w:rPr>
          <w:rFonts w:ascii="Times New Roman" w:hAnsi="Times New Roman"/>
        </w:rPr>
        <w:t xml:space="preserve"> Crown Publishing Group, Random House, Inc. New York.</w:t>
      </w:r>
    </w:p>
    <w:p w:rsidR="00BF786B" w:rsidRPr="00E01A2C" w:rsidRDefault="00BF786B" w:rsidP="00E90B10">
      <w:pPr>
        <w:widowControl/>
        <w:ind w:left="720" w:hanging="720"/>
        <w:rPr>
          <w:rFonts w:ascii="Times New Roman" w:hAnsi="Times New Roman"/>
        </w:rPr>
      </w:pPr>
    </w:p>
    <w:p w:rsidR="00BF786B" w:rsidRDefault="00BF786B" w:rsidP="00E90B10">
      <w:pPr>
        <w:widowControl/>
        <w:ind w:left="720" w:hanging="720"/>
        <w:rPr>
          <w:rFonts w:ascii="Times New Roman" w:hAnsi="Times New Roman"/>
        </w:rPr>
      </w:pPr>
      <w:r>
        <w:rPr>
          <w:rFonts w:ascii="Times New Roman" w:hAnsi="Times New Roman"/>
        </w:rPr>
        <w:t xml:space="preserve">Wilde, Parke. 2013. </w:t>
      </w:r>
      <w:r>
        <w:rPr>
          <w:rFonts w:ascii="Times New Roman" w:hAnsi="Times New Roman"/>
          <w:i/>
        </w:rPr>
        <w:t xml:space="preserve">Food policy in the United States: an introduction. </w:t>
      </w:r>
      <w:r>
        <w:rPr>
          <w:rFonts w:ascii="Times New Roman" w:hAnsi="Times New Roman"/>
        </w:rPr>
        <w:t xml:space="preserve">Routledge. Milton Park, Oxford, United Kingdom. Available on the University Library ebrary at: </w:t>
      </w:r>
      <w:hyperlink r:id="rId34" w:history="1">
        <w:r w:rsidRPr="00D86A70">
          <w:rPr>
            <w:rStyle w:val="Hyperlink"/>
            <w:rFonts w:ascii="Times New Roman" w:hAnsi="Times New Roman"/>
          </w:rPr>
          <w:t>http://0-site.ebrary.com.library.uark.edu/lib/uark/detail.action?docID=10676501</w:t>
        </w:r>
      </w:hyperlink>
    </w:p>
    <w:p w:rsidR="00BF786B" w:rsidRDefault="00BF786B" w:rsidP="00E90B10">
      <w:pPr>
        <w:widowControl/>
        <w:ind w:left="720" w:hanging="720"/>
        <w:rPr>
          <w:rFonts w:ascii="Times New Roman" w:hAnsi="Times New Roman"/>
        </w:rPr>
      </w:pPr>
    </w:p>
    <w:p w:rsidR="00BF786B" w:rsidRDefault="00BF786B" w:rsidP="00E90B10">
      <w:pPr>
        <w:widowControl/>
        <w:ind w:left="720" w:hanging="720"/>
        <w:rPr>
          <w:rFonts w:ascii="Times New Roman" w:hAnsi="Times New Roman"/>
        </w:rPr>
      </w:pPr>
      <w:r>
        <w:rPr>
          <w:rFonts w:ascii="Times New Roman" w:hAnsi="Times New Roman"/>
        </w:rPr>
        <w:lastRenderedPageBreak/>
        <w:t xml:space="preserve">Schmitz, Andrew, Charles Moss, Troy Schmitz, Harley Furtan, and Helen Schmitz.  </w:t>
      </w:r>
      <w:r>
        <w:rPr>
          <w:rFonts w:ascii="Times New Roman" w:hAnsi="Times New Roman"/>
          <w:i/>
          <w:iCs/>
        </w:rPr>
        <w:t>Agricultural Policy, Agribusiness, and Rent-Seeking Behaviour.</w:t>
      </w:r>
      <w:r>
        <w:rPr>
          <w:rFonts w:ascii="Times New Roman" w:hAnsi="Times New Roman"/>
        </w:rPr>
        <w:t xml:space="preserve">  2</w:t>
      </w:r>
      <w:r w:rsidRPr="000D1A98">
        <w:rPr>
          <w:rFonts w:ascii="Times New Roman" w:hAnsi="Times New Roman"/>
          <w:vertAlign w:val="superscript"/>
        </w:rPr>
        <w:t>nd</w:t>
      </w:r>
      <w:r>
        <w:rPr>
          <w:rFonts w:ascii="Times New Roman" w:hAnsi="Times New Roman"/>
        </w:rPr>
        <w:t xml:space="preserve"> Ed. University of Toronto Press.  2010.</w:t>
      </w:r>
    </w:p>
    <w:p w:rsidR="00F03CC5" w:rsidRDefault="00F03CC5">
      <w:pPr>
        <w:widowControl/>
        <w:ind w:left="720"/>
        <w:rPr>
          <w:rFonts w:ascii="Times New Roman" w:hAnsi="Times New Roman"/>
        </w:rPr>
      </w:pPr>
    </w:p>
    <w:p w:rsidR="0063436B" w:rsidRPr="009A4959" w:rsidRDefault="009A4959" w:rsidP="009A4959">
      <w:pPr>
        <w:widowControl/>
        <w:rPr>
          <w:rFonts w:ascii="Times New Roman" w:hAnsi="Times New Roman"/>
          <w:b/>
          <w:bCs/>
          <w:u w:val="single"/>
        </w:rPr>
      </w:pPr>
      <w:r>
        <w:rPr>
          <w:rFonts w:ascii="Times New Roman" w:hAnsi="Times New Roman"/>
          <w:b/>
          <w:bCs/>
          <w:u w:val="single"/>
        </w:rPr>
        <w:t xml:space="preserve">VII. </w:t>
      </w:r>
      <w:r w:rsidR="0063436B" w:rsidRPr="009A4959">
        <w:rPr>
          <w:rFonts w:ascii="Times New Roman" w:hAnsi="Times New Roman"/>
          <w:b/>
          <w:bCs/>
          <w:u w:val="single"/>
        </w:rPr>
        <w:t>Student evaluation</w:t>
      </w:r>
    </w:p>
    <w:p w:rsidR="00216D00" w:rsidRDefault="00216D00">
      <w:pPr>
        <w:widowControl/>
        <w:rPr>
          <w:rFonts w:ascii="Times New Roman" w:hAnsi="Times New Roman"/>
        </w:rPr>
      </w:pPr>
    </w:p>
    <w:tbl>
      <w:tblPr>
        <w:tblW w:w="0" w:type="auto"/>
        <w:jc w:val="center"/>
        <w:tblLook w:val="04A0" w:firstRow="1" w:lastRow="0" w:firstColumn="1" w:lastColumn="0" w:noHBand="0" w:noVBand="1"/>
      </w:tblPr>
      <w:tblGrid>
        <w:gridCol w:w="4320"/>
        <w:gridCol w:w="3130"/>
      </w:tblGrid>
      <w:tr w:rsidR="009709BF" w:rsidRPr="009709BF" w:rsidTr="00E70E63">
        <w:trPr>
          <w:trHeight w:val="315"/>
          <w:jc w:val="center"/>
        </w:trPr>
        <w:tc>
          <w:tcPr>
            <w:tcW w:w="4320" w:type="dxa"/>
            <w:tcBorders>
              <w:top w:val="single" w:sz="4" w:space="0" w:color="auto"/>
              <w:left w:val="single" w:sz="4" w:space="0" w:color="auto"/>
              <w:bottom w:val="single" w:sz="4" w:space="0" w:color="auto"/>
              <w:right w:val="nil"/>
            </w:tcBorders>
            <w:shd w:val="clear" w:color="auto" w:fill="auto"/>
            <w:noWrap/>
            <w:vAlign w:val="center"/>
            <w:hideMark/>
          </w:tcPr>
          <w:p w:rsidR="009709BF" w:rsidRPr="009709BF" w:rsidRDefault="009709BF" w:rsidP="009709BF">
            <w:pPr>
              <w:widowControl/>
              <w:rPr>
                <w:rFonts w:ascii="Times New Roman" w:hAnsi="Times New Roman"/>
                <w:b/>
                <w:snapToGrid/>
                <w:color w:val="000000"/>
                <w:szCs w:val="24"/>
              </w:rPr>
            </w:pPr>
            <w:r w:rsidRPr="009709BF">
              <w:rPr>
                <w:rFonts w:ascii="Times New Roman" w:hAnsi="Times New Roman"/>
                <w:b/>
                <w:snapToGrid/>
                <w:color w:val="000000"/>
                <w:szCs w:val="24"/>
              </w:rPr>
              <w:t>Class Component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709BF" w:rsidRPr="009709BF" w:rsidRDefault="009709BF" w:rsidP="009709BF">
            <w:pPr>
              <w:widowControl/>
              <w:rPr>
                <w:rFonts w:ascii="Times New Roman" w:hAnsi="Times New Roman"/>
                <w:b/>
                <w:snapToGrid/>
                <w:color w:val="000000"/>
                <w:szCs w:val="24"/>
              </w:rPr>
            </w:pPr>
            <w:r w:rsidRPr="009709BF">
              <w:rPr>
                <w:rFonts w:ascii="Times New Roman" w:hAnsi="Times New Roman"/>
                <w:b/>
                <w:snapToGrid/>
                <w:color w:val="000000"/>
                <w:szCs w:val="24"/>
              </w:rPr>
              <w:t>Contribution to Final Grade</w:t>
            </w:r>
          </w:p>
        </w:tc>
      </w:tr>
      <w:tr w:rsidR="009709BF" w:rsidRPr="009709BF" w:rsidTr="00E70E63">
        <w:trPr>
          <w:trHeight w:val="315"/>
          <w:jc w:val="center"/>
        </w:trPr>
        <w:tc>
          <w:tcPr>
            <w:tcW w:w="4320" w:type="dxa"/>
            <w:tcBorders>
              <w:top w:val="single" w:sz="4" w:space="0" w:color="auto"/>
              <w:left w:val="single" w:sz="4" w:space="0" w:color="auto"/>
              <w:bottom w:val="nil"/>
              <w:right w:val="nil"/>
            </w:tcBorders>
            <w:shd w:val="clear" w:color="auto" w:fill="auto"/>
            <w:noWrap/>
            <w:vAlign w:val="center"/>
            <w:hideMark/>
          </w:tcPr>
          <w:p w:rsidR="009709BF" w:rsidRPr="009709BF" w:rsidRDefault="002D4063" w:rsidP="009709BF">
            <w:pPr>
              <w:widowControl/>
              <w:rPr>
                <w:rFonts w:ascii="Times New Roman" w:hAnsi="Times New Roman"/>
                <w:b/>
                <w:snapToGrid/>
                <w:color w:val="000000"/>
                <w:szCs w:val="24"/>
              </w:rPr>
            </w:pPr>
            <w:r>
              <w:rPr>
                <w:rFonts w:ascii="Times New Roman" w:hAnsi="Times New Roman"/>
                <w:b/>
                <w:snapToGrid/>
                <w:color w:val="000000"/>
                <w:szCs w:val="24"/>
              </w:rPr>
              <w:t>Midterm exam</w:t>
            </w:r>
            <w:r w:rsidR="009709BF" w:rsidRPr="009709BF">
              <w:rPr>
                <w:rFonts w:ascii="Times New Roman" w:hAnsi="Times New Roman"/>
                <w:b/>
                <w:snapToGrid/>
                <w:color w:val="000000"/>
                <w:szCs w:val="24"/>
              </w:rPr>
              <w:t xml:space="preserve"> </w:t>
            </w:r>
          </w:p>
        </w:tc>
        <w:tc>
          <w:tcPr>
            <w:tcW w:w="0" w:type="auto"/>
            <w:tcBorders>
              <w:top w:val="single" w:sz="4" w:space="0" w:color="auto"/>
              <w:left w:val="nil"/>
              <w:bottom w:val="nil"/>
              <w:right w:val="single" w:sz="4" w:space="0" w:color="auto"/>
            </w:tcBorders>
            <w:shd w:val="clear" w:color="auto" w:fill="auto"/>
            <w:noWrap/>
            <w:vAlign w:val="center"/>
            <w:hideMark/>
          </w:tcPr>
          <w:p w:rsidR="009709BF" w:rsidRPr="009709BF" w:rsidRDefault="009709BF" w:rsidP="00E70E63">
            <w:pPr>
              <w:widowControl/>
              <w:ind w:right="1178"/>
              <w:jc w:val="right"/>
              <w:rPr>
                <w:rFonts w:ascii="Times New Roman" w:hAnsi="Times New Roman"/>
                <w:b/>
                <w:snapToGrid/>
                <w:color w:val="000000"/>
                <w:szCs w:val="24"/>
              </w:rPr>
            </w:pPr>
            <w:r w:rsidRPr="009709BF">
              <w:rPr>
                <w:rFonts w:ascii="Times New Roman" w:hAnsi="Times New Roman"/>
                <w:b/>
                <w:snapToGrid/>
                <w:color w:val="000000"/>
                <w:szCs w:val="24"/>
              </w:rPr>
              <w:t>15%</w:t>
            </w:r>
          </w:p>
        </w:tc>
      </w:tr>
      <w:tr w:rsidR="009709BF" w:rsidRPr="009709BF" w:rsidTr="00E70E63">
        <w:trPr>
          <w:trHeight w:val="315"/>
          <w:jc w:val="center"/>
        </w:trPr>
        <w:tc>
          <w:tcPr>
            <w:tcW w:w="4320" w:type="dxa"/>
            <w:tcBorders>
              <w:top w:val="nil"/>
              <w:left w:val="single" w:sz="4" w:space="0" w:color="auto"/>
              <w:bottom w:val="nil"/>
              <w:right w:val="nil"/>
            </w:tcBorders>
            <w:shd w:val="clear" w:color="auto" w:fill="auto"/>
            <w:noWrap/>
            <w:vAlign w:val="center"/>
            <w:hideMark/>
          </w:tcPr>
          <w:p w:rsidR="009709BF" w:rsidRPr="009709BF" w:rsidRDefault="009709BF" w:rsidP="009709BF">
            <w:pPr>
              <w:widowControl/>
              <w:rPr>
                <w:rFonts w:ascii="Times New Roman" w:hAnsi="Times New Roman"/>
                <w:b/>
                <w:snapToGrid/>
                <w:color w:val="000000"/>
                <w:szCs w:val="24"/>
              </w:rPr>
            </w:pPr>
            <w:r w:rsidRPr="009709BF">
              <w:rPr>
                <w:rFonts w:ascii="Times New Roman" w:hAnsi="Times New Roman"/>
                <w:b/>
                <w:snapToGrid/>
                <w:color w:val="000000"/>
                <w:szCs w:val="24"/>
              </w:rPr>
              <w:t>Policy case Study</w:t>
            </w:r>
          </w:p>
        </w:tc>
        <w:tc>
          <w:tcPr>
            <w:tcW w:w="0" w:type="auto"/>
            <w:tcBorders>
              <w:top w:val="nil"/>
              <w:left w:val="nil"/>
              <w:bottom w:val="nil"/>
              <w:right w:val="single" w:sz="4" w:space="0" w:color="auto"/>
            </w:tcBorders>
            <w:shd w:val="clear" w:color="auto" w:fill="auto"/>
            <w:noWrap/>
            <w:vAlign w:val="center"/>
            <w:hideMark/>
          </w:tcPr>
          <w:p w:rsidR="009709BF" w:rsidRPr="009709BF" w:rsidRDefault="008C3FB9" w:rsidP="00E70E63">
            <w:pPr>
              <w:widowControl/>
              <w:ind w:right="1178"/>
              <w:jc w:val="right"/>
              <w:rPr>
                <w:rFonts w:ascii="Times New Roman" w:hAnsi="Times New Roman"/>
                <w:b/>
                <w:snapToGrid/>
                <w:color w:val="000000"/>
                <w:szCs w:val="24"/>
              </w:rPr>
            </w:pPr>
            <w:r>
              <w:rPr>
                <w:rFonts w:ascii="Times New Roman" w:hAnsi="Times New Roman"/>
                <w:b/>
                <w:snapToGrid/>
                <w:color w:val="000000"/>
                <w:szCs w:val="24"/>
              </w:rPr>
              <w:t>45</w:t>
            </w:r>
            <w:r w:rsidR="009709BF" w:rsidRPr="009709BF">
              <w:rPr>
                <w:rFonts w:ascii="Times New Roman" w:hAnsi="Times New Roman"/>
                <w:b/>
                <w:snapToGrid/>
                <w:color w:val="000000"/>
                <w:szCs w:val="24"/>
              </w:rPr>
              <w:t>%</w:t>
            </w:r>
          </w:p>
        </w:tc>
      </w:tr>
      <w:tr w:rsidR="009709BF" w:rsidRPr="009709BF" w:rsidTr="00E70E63">
        <w:trPr>
          <w:trHeight w:val="315"/>
          <w:jc w:val="center"/>
        </w:trPr>
        <w:tc>
          <w:tcPr>
            <w:tcW w:w="4320" w:type="dxa"/>
            <w:tcBorders>
              <w:top w:val="nil"/>
              <w:left w:val="single" w:sz="4" w:space="0" w:color="auto"/>
              <w:bottom w:val="nil"/>
              <w:right w:val="nil"/>
            </w:tcBorders>
            <w:shd w:val="clear" w:color="auto" w:fill="auto"/>
            <w:noWrap/>
            <w:vAlign w:val="center"/>
            <w:hideMark/>
          </w:tcPr>
          <w:p w:rsidR="009709BF" w:rsidRPr="009709BF" w:rsidRDefault="009709BF" w:rsidP="009709BF">
            <w:pPr>
              <w:widowControl/>
              <w:ind w:firstLineChars="200" w:firstLine="480"/>
              <w:rPr>
                <w:rFonts w:ascii="Times New Roman" w:hAnsi="Times New Roman"/>
                <w:i/>
                <w:iCs/>
                <w:snapToGrid/>
                <w:color w:val="000000"/>
                <w:szCs w:val="24"/>
              </w:rPr>
            </w:pPr>
            <w:r w:rsidRPr="009709BF">
              <w:rPr>
                <w:rFonts w:ascii="Times New Roman" w:hAnsi="Times New Roman"/>
                <w:i/>
                <w:iCs/>
                <w:snapToGrid/>
                <w:color w:val="000000"/>
                <w:szCs w:val="24"/>
              </w:rPr>
              <w:t>Background Report</w:t>
            </w:r>
          </w:p>
        </w:tc>
        <w:tc>
          <w:tcPr>
            <w:tcW w:w="0" w:type="auto"/>
            <w:tcBorders>
              <w:top w:val="nil"/>
              <w:left w:val="nil"/>
              <w:bottom w:val="nil"/>
              <w:right w:val="single" w:sz="4" w:space="0" w:color="auto"/>
            </w:tcBorders>
            <w:shd w:val="clear" w:color="auto" w:fill="auto"/>
            <w:noWrap/>
            <w:vAlign w:val="center"/>
            <w:hideMark/>
          </w:tcPr>
          <w:p w:rsidR="009709BF" w:rsidRPr="009709BF" w:rsidRDefault="009709BF" w:rsidP="008C3FB9">
            <w:pPr>
              <w:widowControl/>
              <w:ind w:right="1178"/>
              <w:jc w:val="right"/>
              <w:rPr>
                <w:rFonts w:ascii="Times New Roman" w:hAnsi="Times New Roman"/>
                <w:i/>
                <w:iCs/>
                <w:snapToGrid/>
                <w:color w:val="000000"/>
                <w:szCs w:val="24"/>
              </w:rPr>
            </w:pPr>
            <w:r w:rsidRPr="009709BF">
              <w:rPr>
                <w:rFonts w:ascii="Times New Roman" w:hAnsi="Times New Roman"/>
                <w:i/>
                <w:iCs/>
                <w:snapToGrid/>
                <w:color w:val="000000"/>
                <w:szCs w:val="24"/>
              </w:rPr>
              <w:t>1</w:t>
            </w:r>
            <w:r w:rsidR="008C3FB9">
              <w:rPr>
                <w:rFonts w:ascii="Times New Roman" w:hAnsi="Times New Roman"/>
                <w:i/>
                <w:iCs/>
                <w:snapToGrid/>
                <w:color w:val="000000"/>
                <w:szCs w:val="24"/>
              </w:rPr>
              <w:t>5</w:t>
            </w:r>
            <w:r w:rsidRPr="009709BF">
              <w:rPr>
                <w:rFonts w:ascii="Times New Roman" w:hAnsi="Times New Roman"/>
                <w:i/>
                <w:iCs/>
                <w:snapToGrid/>
                <w:color w:val="000000"/>
                <w:szCs w:val="24"/>
              </w:rPr>
              <w:t>%</w:t>
            </w:r>
          </w:p>
        </w:tc>
      </w:tr>
      <w:tr w:rsidR="009709BF" w:rsidRPr="009709BF" w:rsidTr="00E70E63">
        <w:trPr>
          <w:trHeight w:val="315"/>
          <w:jc w:val="center"/>
        </w:trPr>
        <w:tc>
          <w:tcPr>
            <w:tcW w:w="4320" w:type="dxa"/>
            <w:tcBorders>
              <w:top w:val="nil"/>
              <w:left w:val="single" w:sz="4" w:space="0" w:color="auto"/>
              <w:bottom w:val="nil"/>
              <w:right w:val="nil"/>
            </w:tcBorders>
            <w:shd w:val="clear" w:color="auto" w:fill="auto"/>
            <w:noWrap/>
            <w:vAlign w:val="center"/>
            <w:hideMark/>
          </w:tcPr>
          <w:p w:rsidR="009709BF" w:rsidRPr="009709BF" w:rsidRDefault="009709BF" w:rsidP="009709BF">
            <w:pPr>
              <w:widowControl/>
              <w:ind w:firstLineChars="200" w:firstLine="480"/>
              <w:rPr>
                <w:rFonts w:ascii="Times New Roman" w:hAnsi="Times New Roman"/>
                <w:i/>
                <w:iCs/>
                <w:snapToGrid/>
                <w:color w:val="000000"/>
                <w:szCs w:val="24"/>
              </w:rPr>
            </w:pPr>
            <w:r w:rsidRPr="009709BF">
              <w:rPr>
                <w:rFonts w:ascii="Times New Roman" w:hAnsi="Times New Roman"/>
                <w:i/>
                <w:iCs/>
                <w:snapToGrid/>
                <w:color w:val="000000"/>
                <w:szCs w:val="24"/>
              </w:rPr>
              <w:t>Policy Analysis Report</w:t>
            </w:r>
          </w:p>
        </w:tc>
        <w:tc>
          <w:tcPr>
            <w:tcW w:w="0" w:type="auto"/>
            <w:tcBorders>
              <w:top w:val="nil"/>
              <w:left w:val="nil"/>
              <w:bottom w:val="nil"/>
              <w:right w:val="single" w:sz="4" w:space="0" w:color="auto"/>
            </w:tcBorders>
            <w:shd w:val="clear" w:color="auto" w:fill="auto"/>
            <w:noWrap/>
            <w:vAlign w:val="center"/>
            <w:hideMark/>
          </w:tcPr>
          <w:p w:rsidR="009709BF" w:rsidRPr="009709BF" w:rsidRDefault="009709BF" w:rsidP="00E70E63">
            <w:pPr>
              <w:widowControl/>
              <w:ind w:right="1178"/>
              <w:jc w:val="right"/>
              <w:rPr>
                <w:rFonts w:ascii="Times New Roman" w:hAnsi="Times New Roman"/>
                <w:i/>
                <w:iCs/>
                <w:snapToGrid/>
                <w:color w:val="000000"/>
                <w:szCs w:val="24"/>
              </w:rPr>
            </w:pPr>
            <w:r w:rsidRPr="009709BF">
              <w:rPr>
                <w:rFonts w:ascii="Times New Roman" w:hAnsi="Times New Roman"/>
                <w:i/>
                <w:iCs/>
                <w:snapToGrid/>
                <w:color w:val="000000"/>
                <w:szCs w:val="24"/>
              </w:rPr>
              <w:t>1</w:t>
            </w:r>
            <w:r w:rsidR="008C3FB9">
              <w:rPr>
                <w:rFonts w:ascii="Times New Roman" w:hAnsi="Times New Roman"/>
                <w:i/>
                <w:iCs/>
                <w:snapToGrid/>
                <w:color w:val="000000"/>
                <w:szCs w:val="24"/>
              </w:rPr>
              <w:t>5</w:t>
            </w:r>
            <w:r w:rsidRPr="009709BF">
              <w:rPr>
                <w:rFonts w:ascii="Times New Roman" w:hAnsi="Times New Roman"/>
                <w:i/>
                <w:iCs/>
                <w:snapToGrid/>
                <w:color w:val="000000"/>
                <w:szCs w:val="24"/>
              </w:rPr>
              <w:t>%</w:t>
            </w:r>
          </w:p>
        </w:tc>
      </w:tr>
      <w:tr w:rsidR="009709BF" w:rsidRPr="009709BF" w:rsidTr="00E70E63">
        <w:trPr>
          <w:trHeight w:val="315"/>
          <w:jc w:val="center"/>
        </w:trPr>
        <w:tc>
          <w:tcPr>
            <w:tcW w:w="4320" w:type="dxa"/>
            <w:tcBorders>
              <w:top w:val="nil"/>
              <w:left w:val="single" w:sz="4" w:space="0" w:color="auto"/>
              <w:bottom w:val="nil"/>
              <w:right w:val="nil"/>
            </w:tcBorders>
            <w:shd w:val="clear" w:color="auto" w:fill="auto"/>
            <w:noWrap/>
            <w:vAlign w:val="center"/>
            <w:hideMark/>
          </w:tcPr>
          <w:p w:rsidR="009709BF" w:rsidRPr="009709BF" w:rsidRDefault="009709BF" w:rsidP="009709BF">
            <w:pPr>
              <w:widowControl/>
              <w:ind w:firstLineChars="200" w:firstLine="480"/>
              <w:rPr>
                <w:rFonts w:ascii="Times New Roman" w:hAnsi="Times New Roman"/>
                <w:i/>
                <w:iCs/>
                <w:snapToGrid/>
                <w:color w:val="000000"/>
                <w:szCs w:val="24"/>
              </w:rPr>
            </w:pPr>
            <w:r w:rsidRPr="009709BF">
              <w:rPr>
                <w:rFonts w:ascii="Times New Roman" w:hAnsi="Times New Roman"/>
                <w:i/>
                <w:iCs/>
                <w:snapToGrid/>
                <w:color w:val="000000"/>
                <w:szCs w:val="24"/>
              </w:rPr>
              <w:t>Final Policy Case Study Report</w:t>
            </w:r>
          </w:p>
        </w:tc>
        <w:tc>
          <w:tcPr>
            <w:tcW w:w="0" w:type="auto"/>
            <w:tcBorders>
              <w:top w:val="nil"/>
              <w:left w:val="nil"/>
              <w:bottom w:val="nil"/>
              <w:right w:val="single" w:sz="4" w:space="0" w:color="auto"/>
            </w:tcBorders>
            <w:shd w:val="clear" w:color="auto" w:fill="auto"/>
            <w:noWrap/>
            <w:vAlign w:val="center"/>
            <w:hideMark/>
          </w:tcPr>
          <w:p w:rsidR="009709BF" w:rsidRPr="009709BF" w:rsidRDefault="008C3FB9" w:rsidP="008C3FB9">
            <w:pPr>
              <w:widowControl/>
              <w:ind w:right="1178"/>
              <w:jc w:val="right"/>
              <w:rPr>
                <w:rFonts w:ascii="Times New Roman" w:hAnsi="Times New Roman"/>
                <w:i/>
                <w:iCs/>
                <w:snapToGrid/>
                <w:color w:val="000000"/>
                <w:szCs w:val="24"/>
              </w:rPr>
            </w:pPr>
            <w:r>
              <w:rPr>
                <w:rFonts w:ascii="Times New Roman" w:hAnsi="Times New Roman"/>
                <w:i/>
                <w:iCs/>
                <w:snapToGrid/>
                <w:color w:val="000000"/>
                <w:szCs w:val="24"/>
              </w:rPr>
              <w:t>15</w:t>
            </w:r>
            <w:r w:rsidR="009709BF" w:rsidRPr="009709BF">
              <w:rPr>
                <w:rFonts w:ascii="Times New Roman" w:hAnsi="Times New Roman"/>
                <w:i/>
                <w:iCs/>
                <w:snapToGrid/>
                <w:color w:val="000000"/>
                <w:szCs w:val="24"/>
              </w:rPr>
              <w:t>%</w:t>
            </w:r>
          </w:p>
        </w:tc>
      </w:tr>
      <w:tr w:rsidR="009709BF" w:rsidRPr="009709BF" w:rsidTr="00E70E63">
        <w:trPr>
          <w:trHeight w:val="315"/>
          <w:jc w:val="center"/>
        </w:trPr>
        <w:tc>
          <w:tcPr>
            <w:tcW w:w="4320" w:type="dxa"/>
            <w:tcBorders>
              <w:top w:val="nil"/>
              <w:left w:val="single" w:sz="4" w:space="0" w:color="auto"/>
              <w:right w:val="nil"/>
            </w:tcBorders>
            <w:shd w:val="clear" w:color="auto" w:fill="auto"/>
            <w:noWrap/>
            <w:vAlign w:val="center"/>
            <w:hideMark/>
          </w:tcPr>
          <w:p w:rsidR="009709BF" w:rsidRPr="009709BF" w:rsidRDefault="009709BF" w:rsidP="009709BF">
            <w:pPr>
              <w:widowControl/>
              <w:rPr>
                <w:rFonts w:ascii="Times New Roman" w:hAnsi="Times New Roman"/>
                <w:b/>
                <w:snapToGrid/>
                <w:color w:val="000000"/>
                <w:szCs w:val="24"/>
              </w:rPr>
            </w:pPr>
            <w:r w:rsidRPr="009709BF">
              <w:rPr>
                <w:rFonts w:ascii="Times New Roman" w:hAnsi="Times New Roman"/>
                <w:b/>
                <w:snapToGrid/>
                <w:color w:val="000000"/>
                <w:szCs w:val="24"/>
              </w:rPr>
              <w:t>Class participation</w:t>
            </w:r>
          </w:p>
        </w:tc>
        <w:tc>
          <w:tcPr>
            <w:tcW w:w="0" w:type="auto"/>
            <w:tcBorders>
              <w:top w:val="nil"/>
              <w:left w:val="nil"/>
              <w:right w:val="single" w:sz="4" w:space="0" w:color="auto"/>
            </w:tcBorders>
            <w:shd w:val="clear" w:color="auto" w:fill="auto"/>
            <w:noWrap/>
            <w:vAlign w:val="center"/>
            <w:hideMark/>
          </w:tcPr>
          <w:p w:rsidR="009709BF" w:rsidRPr="009709BF" w:rsidRDefault="009709BF" w:rsidP="004B3C52">
            <w:pPr>
              <w:widowControl/>
              <w:ind w:right="1178"/>
              <w:jc w:val="right"/>
              <w:rPr>
                <w:rFonts w:ascii="Times New Roman" w:hAnsi="Times New Roman"/>
                <w:b/>
                <w:snapToGrid/>
                <w:color w:val="000000"/>
                <w:szCs w:val="24"/>
              </w:rPr>
            </w:pPr>
            <w:r w:rsidRPr="009709BF">
              <w:rPr>
                <w:rFonts w:ascii="Times New Roman" w:hAnsi="Times New Roman"/>
                <w:b/>
                <w:snapToGrid/>
                <w:color w:val="000000"/>
                <w:szCs w:val="24"/>
              </w:rPr>
              <w:t>1</w:t>
            </w:r>
            <w:r w:rsidR="004B3C52">
              <w:rPr>
                <w:rFonts w:ascii="Times New Roman" w:hAnsi="Times New Roman"/>
                <w:b/>
                <w:snapToGrid/>
                <w:color w:val="000000"/>
                <w:szCs w:val="24"/>
              </w:rPr>
              <w:t>5</w:t>
            </w:r>
            <w:r w:rsidRPr="009709BF">
              <w:rPr>
                <w:rFonts w:ascii="Times New Roman" w:hAnsi="Times New Roman"/>
                <w:b/>
                <w:snapToGrid/>
                <w:color w:val="000000"/>
                <w:szCs w:val="24"/>
              </w:rPr>
              <w:t>%</w:t>
            </w:r>
          </w:p>
        </w:tc>
      </w:tr>
      <w:tr w:rsidR="009709BF" w:rsidRPr="009709BF" w:rsidTr="00E70E63">
        <w:trPr>
          <w:trHeight w:val="315"/>
          <w:jc w:val="center"/>
        </w:trPr>
        <w:tc>
          <w:tcPr>
            <w:tcW w:w="4320" w:type="dxa"/>
            <w:tcBorders>
              <w:top w:val="nil"/>
              <w:left w:val="single" w:sz="4" w:space="0" w:color="auto"/>
              <w:bottom w:val="single" w:sz="4" w:space="0" w:color="auto"/>
              <w:right w:val="nil"/>
            </w:tcBorders>
            <w:shd w:val="clear" w:color="auto" w:fill="auto"/>
            <w:noWrap/>
            <w:vAlign w:val="center"/>
            <w:hideMark/>
          </w:tcPr>
          <w:p w:rsidR="009709BF" w:rsidRPr="009709BF" w:rsidRDefault="009709BF" w:rsidP="009709BF">
            <w:pPr>
              <w:widowControl/>
              <w:rPr>
                <w:rFonts w:ascii="Times New Roman" w:hAnsi="Times New Roman"/>
                <w:b/>
                <w:snapToGrid/>
                <w:color w:val="000000"/>
                <w:szCs w:val="24"/>
              </w:rPr>
            </w:pPr>
            <w:r w:rsidRPr="009709BF">
              <w:rPr>
                <w:rFonts w:ascii="Times New Roman" w:hAnsi="Times New Roman"/>
                <w:b/>
                <w:snapToGrid/>
                <w:color w:val="000000"/>
                <w:szCs w:val="24"/>
              </w:rPr>
              <w:t>Final exam</w:t>
            </w:r>
          </w:p>
        </w:tc>
        <w:tc>
          <w:tcPr>
            <w:tcW w:w="0" w:type="auto"/>
            <w:tcBorders>
              <w:top w:val="nil"/>
              <w:left w:val="nil"/>
              <w:bottom w:val="single" w:sz="4" w:space="0" w:color="auto"/>
              <w:right w:val="single" w:sz="4" w:space="0" w:color="auto"/>
            </w:tcBorders>
            <w:shd w:val="clear" w:color="auto" w:fill="auto"/>
            <w:noWrap/>
            <w:vAlign w:val="center"/>
            <w:hideMark/>
          </w:tcPr>
          <w:p w:rsidR="009709BF" w:rsidRPr="009709BF" w:rsidRDefault="009709BF" w:rsidP="008C3FB9">
            <w:pPr>
              <w:widowControl/>
              <w:ind w:right="1178"/>
              <w:jc w:val="right"/>
              <w:rPr>
                <w:rFonts w:ascii="Times New Roman" w:hAnsi="Times New Roman"/>
                <w:b/>
                <w:snapToGrid/>
                <w:color w:val="000000"/>
                <w:szCs w:val="24"/>
              </w:rPr>
            </w:pPr>
            <w:r w:rsidRPr="009709BF">
              <w:rPr>
                <w:rFonts w:ascii="Times New Roman" w:hAnsi="Times New Roman"/>
                <w:b/>
                <w:snapToGrid/>
                <w:color w:val="000000"/>
                <w:szCs w:val="24"/>
              </w:rPr>
              <w:t>2</w:t>
            </w:r>
            <w:r w:rsidR="008C3FB9">
              <w:rPr>
                <w:rFonts w:ascii="Times New Roman" w:hAnsi="Times New Roman"/>
                <w:b/>
                <w:snapToGrid/>
                <w:color w:val="000000"/>
                <w:szCs w:val="24"/>
              </w:rPr>
              <w:t>5</w:t>
            </w:r>
            <w:r w:rsidRPr="009709BF">
              <w:rPr>
                <w:rFonts w:ascii="Times New Roman" w:hAnsi="Times New Roman"/>
                <w:b/>
                <w:snapToGrid/>
                <w:color w:val="000000"/>
                <w:szCs w:val="24"/>
              </w:rPr>
              <w:t>%</w:t>
            </w:r>
          </w:p>
        </w:tc>
      </w:tr>
    </w:tbl>
    <w:p w:rsidR="009709BF" w:rsidRDefault="009709BF">
      <w:pPr>
        <w:widowControl/>
        <w:rPr>
          <w:rFonts w:ascii="Times New Roman" w:hAnsi="Times New Roman"/>
        </w:rPr>
      </w:pPr>
    </w:p>
    <w:p w:rsidR="0063436B" w:rsidRDefault="0063436B">
      <w:pPr>
        <w:widowControl/>
        <w:rPr>
          <w:rFonts w:ascii="Times New Roman" w:hAnsi="Times New Roman"/>
        </w:rPr>
      </w:pPr>
      <w:r>
        <w:rPr>
          <w:rFonts w:ascii="Times New Roman" w:hAnsi="Times New Roman"/>
        </w:rPr>
        <w:t xml:space="preserve">The final grade will be assigned </w:t>
      </w:r>
      <w:r w:rsidR="00342032">
        <w:rPr>
          <w:rFonts w:ascii="Times New Roman" w:hAnsi="Times New Roman"/>
        </w:rPr>
        <w:t>according to the following scale</w:t>
      </w:r>
      <w:r>
        <w:rPr>
          <w:rFonts w:ascii="Times New Roman" w:hAnsi="Times New Roman"/>
        </w:rPr>
        <w:t>:</w:t>
      </w:r>
    </w:p>
    <w:p w:rsidR="005A5E15" w:rsidRDefault="005A5E15">
      <w:pPr>
        <w:widowControl/>
        <w:rPr>
          <w:rFonts w:ascii="Times New Roman" w:hAnsi="Times New Roman"/>
        </w:rPr>
      </w:pPr>
    </w:p>
    <w:tbl>
      <w:tblPr>
        <w:tblW w:w="7488" w:type="dxa"/>
        <w:jc w:val="center"/>
        <w:tblLook w:val="04A0" w:firstRow="1" w:lastRow="0" w:firstColumn="1" w:lastColumn="0" w:noHBand="0" w:noVBand="1"/>
      </w:tblPr>
      <w:tblGrid>
        <w:gridCol w:w="1872"/>
        <w:gridCol w:w="1872"/>
        <w:gridCol w:w="1872"/>
        <w:gridCol w:w="1872"/>
      </w:tblGrid>
      <w:tr w:rsidR="00E70E63" w:rsidRPr="00E70E63" w:rsidTr="00E70E63">
        <w:trPr>
          <w:trHeight w:val="315"/>
          <w:jc w:val="center"/>
        </w:trPr>
        <w:tc>
          <w:tcPr>
            <w:tcW w:w="1872" w:type="dxa"/>
            <w:tcBorders>
              <w:top w:val="single" w:sz="4" w:space="0" w:color="auto"/>
              <w:left w:val="single" w:sz="4" w:space="0" w:color="auto"/>
              <w:bottom w:val="single" w:sz="4" w:space="0" w:color="auto"/>
            </w:tcBorders>
            <w:shd w:val="clear" w:color="auto" w:fill="auto"/>
            <w:noWrap/>
            <w:vAlign w:val="center"/>
          </w:tcPr>
          <w:p w:rsidR="00E70E63" w:rsidRPr="00E70E63" w:rsidRDefault="00E70E63" w:rsidP="00E70E63">
            <w:pPr>
              <w:widowControl/>
              <w:ind w:right="-121"/>
              <w:jc w:val="center"/>
              <w:rPr>
                <w:rFonts w:ascii="Times New Roman" w:hAnsi="Times New Roman"/>
                <w:b/>
                <w:snapToGrid/>
                <w:color w:val="000000"/>
                <w:szCs w:val="24"/>
              </w:rPr>
            </w:pPr>
            <w:r w:rsidRPr="00E70E63">
              <w:rPr>
                <w:rFonts w:ascii="Times New Roman" w:hAnsi="Times New Roman"/>
                <w:b/>
                <w:snapToGrid/>
                <w:color w:val="000000"/>
                <w:szCs w:val="24"/>
              </w:rPr>
              <w:t>Points</w:t>
            </w:r>
          </w:p>
        </w:tc>
        <w:tc>
          <w:tcPr>
            <w:tcW w:w="1872" w:type="dxa"/>
            <w:tcBorders>
              <w:top w:val="single" w:sz="4" w:space="0" w:color="auto"/>
              <w:bottom w:val="single" w:sz="4" w:space="0" w:color="auto"/>
              <w:right w:val="single" w:sz="4" w:space="0" w:color="auto"/>
            </w:tcBorders>
            <w:shd w:val="clear" w:color="auto" w:fill="auto"/>
            <w:noWrap/>
            <w:vAlign w:val="center"/>
          </w:tcPr>
          <w:p w:rsidR="00E70E63" w:rsidRPr="00E70E63" w:rsidRDefault="00E70E63" w:rsidP="00E70E63">
            <w:pPr>
              <w:widowControl/>
              <w:ind w:hanging="5"/>
              <w:jc w:val="center"/>
              <w:rPr>
                <w:rFonts w:ascii="Times New Roman" w:hAnsi="Times New Roman"/>
                <w:b/>
                <w:snapToGrid/>
                <w:color w:val="000000"/>
                <w:sz w:val="22"/>
                <w:szCs w:val="22"/>
              </w:rPr>
            </w:pPr>
            <w:r w:rsidRPr="00E70E63">
              <w:rPr>
                <w:rFonts w:ascii="Times New Roman" w:hAnsi="Times New Roman"/>
                <w:b/>
                <w:snapToGrid/>
                <w:color w:val="000000"/>
                <w:sz w:val="22"/>
                <w:szCs w:val="22"/>
              </w:rPr>
              <w:t>Final Grade</w:t>
            </w:r>
          </w:p>
        </w:tc>
        <w:tc>
          <w:tcPr>
            <w:tcW w:w="1872" w:type="dxa"/>
            <w:tcBorders>
              <w:top w:val="single" w:sz="4" w:space="0" w:color="auto"/>
              <w:left w:val="single" w:sz="4" w:space="0" w:color="auto"/>
              <w:bottom w:val="single" w:sz="4" w:space="0" w:color="auto"/>
            </w:tcBorders>
            <w:shd w:val="clear" w:color="auto" w:fill="auto"/>
            <w:noWrap/>
            <w:vAlign w:val="center"/>
          </w:tcPr>
          <w:p w:rsidR="00E70E63" w:rsidRPr="00E70E63" w:rsidRDefault="00E70E63" w:rsidP="00E70E63">
            <w:pPr>
              <w:widowControl/>
              <w:ind w:right="-157"/>
              <w:jc w:val="center"/>
              <w:rPr>
                <w:rFonts w:ascii="Times New Roman" w:hAnsi="Times New Roman"/>
                <w:b/>
                <w:snapToGrid/>
                <w:color w:val="000000"/>
                <w:szCs w:val="24"/>
              </w:rPr>
            </w:pPr>
            <w:r w:rsidRPr="00E70E63">
              <w:rPr>
                <w:rFonts w:ascii="Times New Roman" w:hAnsi="Times New Roman"/>
                <w:b/>
                <w:snapToGrid/>
                <w:color w:val="000000"/>
                <w:szCs w:val="24"/>
              </w:rPr>
              <w:t>Points</w:t>
            </w:r>
          </w:p>
        </w:tc>
        <w:tc>
          <w:tcPr>
            <w:tcW w:w="1872" w:type="dxa"/>
            <w:tcBorders>
              <w:top w:val="single" w:sz="4" w:space="0" w:color="auto"/>
              <w:bottom w:val="single" w:sz="4" w:space="0" w:color="auto"/>
              <w:right w:val="single" w:sz="4" w:space="0" w:color="auto"/>
            </w:tcBorders>
            <w:shd w:val="clear" w:color="auto" w:fill="auto"/>
            <w:noWrap/>
            <w:vAlign w:val="center"/>
          </w:tcPr>
          <w:p w:rsidR="00E70E63" w:rsidRPr="00E70E63" w:rsidRDefault="00E70E63" w:rsidP="00E70E63">
            <w:pPr>
              <w:widowControl/>
              <w:jc w:val="center"/>
              <w:rPr>
                <w:rFonts w:ascii="Times New Roman" w:hAnsi="Times New Roman"/>
                <w:b/>
                <w:snapToGrid/>
                <w:color w:val="000000"/>
                <w:sz w:val="22"/>
                <w:szCs w:val="22"/>
              </w:rPr>
            </w:pPr>
            <w:r w:rsidRPr="00E70E63">
              <w:rPr>
                <w:rFonts w:ascii="Times New Roman" w:hAnsi="Times New Roman"/>
                <w:b/>
                <w:snapToGrid/>
                <w:color w:val="000000"/>
                <w:sz w:val="22"/>
                <w:szCs w:val="22"/>
              </w:rPr>
              <w:t>Final Grade</w:t>
            </w:r>
          </w:p>
        </w:tc>
      </w:tr>
      <w:tr w:rsidR="00E70E63" w:rsidRPr="00E70E63" w:rsidTr="00E70E63">
        <w:trPr>
          <w:trHeight w:val="315"/>
          <w:jc w:val="center"/>
        </w:trPr>
        <w:tc>
          <w:tcPr>
            <w:tcW w:w="1872" w:type="dxa"/>
            <w:tcBorders>
              <w:top w:val="single" w:sz="4" w:space="0" w:color="auto"/>
              <w:left w:val="single" w:sz="4" w:space="0" w:color="auto"/>
            </w:tcBorders>
            <w:shd w:val="clear" w:color="auto" w:fill="auto"/>
            <w:noWrap/>
            <w:vAlign w:val="center"/>
            <w:hideMark/>
          </w:tcPr>
          <w:p w:rsidR="00E70E63" w:rsidRPr="00E70E63" w:rsidRDefault="00E70E63" w:rsidP="00E70E63">
            <w:pPr>
              <w:widowControl/>
              <w:ind w:right="419"/>
              <w:jc w:val="right"/>
              <w:rPr>
                <w:rFonts w:ascii="Times New Roman" w:hAnsi="Times New Roman"/>
                <w:snapToGrid/>
                <w:color w:val="000000"/>
                <w:szCs w:val="24"/>
              </w:rPr>
            </w:pPr>
            <w:r w:rsidRPr="00E70E63">
              <w:rPr>
                <w:rFonts w:ascii="Times New Roman" w:hAnsi="Times New Roman"/>
                <w:snapToGrid/>
                <w:color w:val="000000"/>
                <w:szCs w:val="24"/>
              </w:rPr>
              <w:t>93-100</w:t>
            </w:r>
          </w:p>
        </w:tc>
        <w:tc>
          <w:tcPr>
            <w:tcW w:w="1872" w:type="dxa"/>
            <w:tcBorders>
              <w:top w:val="single" w:sz="4" w:space="0" w:color="auto"/>
              <w:right w:val="single" w:sz="4" w:space="0" w:color="auto"/>
            </w:tcBorders>
            <w:shd w:val="clear" w:color="auto" w:fill="auto"/>
            <w:noWrap/>
            <w:vAlign w:val="center"/>
            <w:hideMark/>
          </w:tcPr>
          <w:p w:rsidR="00E70E63" w:rsidRPr="00E70E63" w:rsidRDefault="00E70E63" w:rsidP="00E70E63">
            <w:pPr>
              <w:widowControl/>
              <w:ind w:firstLine="715"/>
              <w:rPr>
                <w:rFonts w:ascii="Times New Roman" w:hAnsi="Times New Roman"/>
                <w:snapToGrid/>
                <w:color w:val="000000"/>
                <w:sz w:val="22"/>
                <w:szCs w:val="22"/>
              </w:rPr>
            </w:pPr>
            <w:r w:rsidRPr="00E70E63">
              <w:rPr>
                <w:rFonts w:ascii="Times New Roman" w:hAnsi="Times New Roman"/>
                <w:snapToGrid/>
                <w:color w:val="000000"/>
                <w:sz w:val="22"/>
                <w:szCs w:val="22"/>
              </w:rPr>
              <w:t>A+</w:t>
            </w:r>
          </w:p>
        </w:tc>
        <w:tc>
          <w:tcPr>
            <w:tcW w:w="1872" w:type="dxa"/>
            <w:tcBorders>
              <w:top w:val="single" w:sz="4" w:space="0" w:color="auto"/>
              <w:left w:val="single" w:sz="4" w:space="0" w:color="auto"/>
            </w:tcBorders>
            <w:shd w:val="clear" w:color="auto" w:fill="auto"/>
            <w:noWrap/>
            <w:vAlign w:val="center"/>
            <w:hideMark/>
          </w:tcPr>
          <w:p w:rsidR="00E70E63" w:rsidRPr="00E70E63" w:rsidRDefault="00E70E63" w:rsidP="00E70E63">
            <w:pPr>
              <w:widowControl/>
              <w:ind w:right="473"/>
              <w:jc w:val="right"/>
              <w:rPr>
                <w:rFonts w:ascii="Times New Roman" w:hAnsi="Times New Roman"/>
                <w:snapToGrid/>
                <w:color w:val="000000"/>
                <w:szCs w:val="24"/>
              </w:rPr>
            </w:pPr>
            <w:r w:rsidRPr="00E70E63">
              <w:rPr>
                <w:rFonts w:ascii="Times New Roman" w:hAnsi="Times New Roman"/>
                <w:snapToGrid/>
                <w:color w:val="000000"/>
                <w:szCs w:val="24"/>
              </w:rPr>
              <w:t>67-70</w:t>
            </w:r>
          </w:p>
        </w:tc>
        <w:tc>
          <w:tcPr>
            <w:tcW w:w="1872" w:type="dxa"/>
            <w:tcBorders>
              <w:top w:val="single" w:sz="4" w:space="0" w:color="auto"/>
              <w:right w:val="single" w:sz="4" w:space="0" w:color="auto"/>
            </w:tcBorders>
            <w:shd w:val="clear" w:color="auto" w:fill="auto"/>
            <w:noWrap/>
            <w:vAlign w:val="center"/>
            <w:hideMark/>
          </w:tcPr>
          <w:p w:rsidR="00E70E63" w:rsidRPr="00E70E63" w:rsidRDefault="00E70E63" w:rsidP="00E70E63">
            <w:pPr>
              <w:widowControl/>
              <w:ind w:firstLine="751"/>
              <w:rPr>
                <w:rFonts w:ascii="Times New Roman" w:hAnsi="Times New Roman"/>
                <w:snapToGrid/>
                <w:color w:val="000000"/>
                <w:sz w:val="22"/>
                <w:szCs w:val="22"/>
              </w:rPr>
            </w:pPr>
            <w:r w:rsidRPr="00E70E63">
              <w:rPr>
                <w:rFonts w:ascii="Times New Roman" w:hAnsi="Times New Roman"/>
                <w:snapToGrid/>
                <w:color w:val="000000"/>
                <w:sz w:val="22"/>
                <w:szCs w:val="22"/>
              </w:rPr>
              <w:t>C</w:t>
            </w:r>
          </w:p>
        </w:tc>
      </w:tr>
      <w:tr w:rsidR="00E70E63" w:rsidRPr="00E70E63" w:rsidTr="00E70E63">
        <w:trPr>
          <w:trHeight w:val="315"/>
          <w:jc w:val="center"/>
        </w:trPr>
        <w:tc>
          <w:tcPr>
            <w:tcW w:w="1872" w:type="dxa"/>
            <w:tcBorders>
              <w:left w:val="single" w:sz="4" w:space="0" w:color="auto"/>
            </w:tcBorders>
            <w:shd w:val="clear" w:color="auto" w:fill="auto"/>
            <w:noWrap/>
            <w:vAlign w:val="center"/>
            <w:hideMark/>
          </w:tcPr>
          <w:p w:rsidR="00E70E63" w:rsidRPr="00E70E63" w:rsidRDefault="00E70E63" w:rsidP="00E70E63">
            <w:pPr>
              <w:widowControl/>
              <w:ind w:right="419"/>
              <w:jc w:val="right"/>
              <w:rPr>
                <w:rFonts w:ascii="Times New Roman" w:hAnsi="Times New Roman"/>
                <w:snapToGrid/>
                <w:color w:val="000000"/>
                <w:szCs w:val="24"/>
              </w:rPr>
            </w:pPr>
            <w:r w:rsidRPr="00E70E63">
              <w:rPr>
                <w:rFonts w:ascii="Times New Roman" w:hAnsi="Times New Roman"/>
                <w:snapToGrid/>
                <w:color w:val="000000"/>
                <w:szCs w:val="24"/>
              </w:rPr>
              <w:t>88-92</w:t>
            </w:r>
          </w:p>
        </w:tc>
        <w:tc>
          <w:tcPr>
            <w:tcW w:w="1872" w:type="dxa"/>
            <w:tcBorders>
              <w:right w:val="single" w:sz="4" w:space="0" w:color="auto"/>
            </w:tcBorders>
            <w:shd w:val="clear" w:color="auto" w:fill="auto"/>
            <w:noWrap/>
            <w:vAlign w:val="center"/>
            <w:hideMark/>
          </w:tcPr>
          <w:p w:rsidR="00E70E63" w:rsidRPr="00E70E63" w:rsidRDefault="00E70E63" w:rsidP="00E70E63">
            <w:pPr>
              <w:widowControl/>
              <w:ind w:firstLine="715"/>
              <w:rPr>
                <w:rFonts w:ascii="Times New Roman" w:hAnsi="Times New Roman"/>
                <w:snapToGrid/>
                <w:color w:val="000000"/>
                <w:sz w:val="22"/>
                <w:szCs w:val="22"/>
              </w:rPr>
            </w:pPr>
            <w:r w:rsidRPr="00E70E63">
              <w:rPr>
                <w:rFonts w:ascii="Times New Roman" w:hAnsi="Times New Roman"/>
                <w:snapToGrid/>
                <w:color w:val="000000"/>
                <w:sz w:val="22"/>
                <w:szCs w:val="22"/>
              </w:rPr>
              <w:t>A-</w:t>
            </w:r>
          </w:p>
        </w:tc>
        <w:tc>
          <w:tcPr>
            <w:tcW w:w="1872" w:type="dxa"/>
            <w:tcBorders>
              <w:left w:val="single" w:sz="4" w:space="0" w:color="auto"/>
            </w:tcBorders>
            <w:shd w:val="clear" w:color="auto" w:fill="auto"/>
            <w:noWrap/>
            <w:vAlign w:val="center"/>
            <w:hideMark/>
          </w:tcPr>
          <w:p w:rsidR="00E70E63" w:rsidRPr="00E70E63" w:rsidRDefault="00E70E63" w:rsidP="00E70E63">
            <w:pPr>
              <w:widowControl/>
              <w:ind w:right="473"/>
              <w:jc w:val="right"/>
              <w:rPr>
                <w:rFonts w:ascii="Times New Roman" w:hAnsi="Times New Roman"/>
                <w:snapToGrid/>
                <w:color w:val="000000"/>
                <w:szCs w:val="24"/>
              </w:rPr>
            </w:pPr>
            <w:r w:rsidRPr="00E70E63">
              <w:rPr>
                <w:rFonts w:ascii="Times New Roman" w:hAnsi="Times New Roman"/>
                <w:snapToGrid/>
                <w:color w:val="000000"/>
                <w:szCs w:val="24"/>
              </w:rPr>
              <w:t>62-66</w:t>
            </w:r>
          </w:p>
        </w:tc>
        <w:tc>
          <w:tcPr>
            <w:tcW w:w="1872" w:type="dxa"/>
            <w:tcBorders>
              <w:right w:val="single" w:sz="4" w:space="0" w:color="auto"/>
            </w:tcBorders>
            <w:shd w:val="clear" w:color="auto" w:fill="auto"/>
            <w:noWrap/>
            <w:vAlign w:val="center"/>
            <w:hideMark/>
          </w:tcPr>
          <w:p w:rsidR="00E70E63" w:rsidRPr="00E70E63" w:rsidRDefault="00E70E63" w:rsidP="00E70E63">
            <w:pPr>
              <w:widowControl/>
              <w:ind w:firstLine="751"/>
              <w:rPr>
                <w:rFonts w:ascii="Times New Roman" w:hAnsi="Times New Roman"/>
                <w:snapToGrid/>
                <w:color w:val="000000"/>
                <w:sz w:val="22"/>
                <w:szCs w:val="22"/>
              </w:rPr>
            </w:pPr>
            <w:r w:rsidRPr="00E70E63">
              <w:rPr>
                <w:rFonts w:ascii="Times New Roman" w:hAnsi="Times New Roman"/>
                <w:snapToGrid/>
                <w:color w:val="000000"/>
                <w:sz w:val="22"/>
                <w:szCs w:val="22"/>
              </w:rPr>
              <w:t>C-</w:t>
            </w:r>
          </w:p>
        </w:tc>
      </w:tr>
      <w:tr w:rsidR="00E70E63" w:rsidRPr="00E70E63" w:rsidTr="00E70E63">
        <w:trPr>
          <w:trHeight w:val="315"/>
          <w:jc w:val="center"/>
        </w:trPr>
        <w:tc>
          <w:tcPr>
            <w:tcW w:w="1872" w:type="dxa"/>
            <w:tcBorders>
              <w:left w:val="single" w:sz="4" w:space="0" w:color="auto"/>
            </w:tcBorders>
            <w:shd w:val="clear" w:color="auto" w:fill="auto"/>
            <w:noWrap/>
            <w:vAlign w:val="center"/>
            <w:hideMark/>
          </w:tcPr>
          <w:p w:rsidR="00E70E63" w:rsidRPr="00E70E63" w:rsidRDefault="00E70E63" w:rsidP="00E70E63">
            <w:pPr>
              <w:widowControl/>
              <w:ind w:right="419"/>
              <w:jc w:val="right"/>
              <w:rPr>
                <w:rFonts w:ascii="Times New Roman" w:hAnsi="Times New Roman"/>
                <w:snapToGrid/>
                <w:color w:val="000000"/>
                <w:szCs w:val="24"/>
              </w:rPr>
            </w:pPr>
            <w:r w:rsidRPr="00E70E63">
              <w:rPr>
                <w:rFonts w:ascii="Times New Roman" w:hAnsi="Times New Roman"/>
                <w:snapToGrid/>
                <w:color w:val="000000"/>
                <w:szCs w:val="24"/>
              </w:rPr>
              <w:t>84-87</w:t>
            </w:r>
          </w:p>
        </w:tc>
        <w:tc>
          <w:tcPr>
            <w:tcW w:w="1872" w:type="dxa"/>
            <w:tcBorders>
              <w:right w:val="single" w:sz="4" w:space="0" w:color="auto"/>
            </w:tcBorders>
            <w:shd w:val="clear" w:color="auto" w:fill="auto"/>
            <w:noWrap/>
            <w:vAlign w:val="center"/>
            <w:hideMark/>
          </w:tcPr>
          <w:p w:rsidR="00E70E63" w:rsidRPr="00E70E63" w:rsidRDefault="00E70E63" w:rsidP="00E70E63">
            <w:pPr>
              <w:widowControl/>
              <w:ind w:firstLine="715"/>
              <w:rPr>
                <w:rFonts w:ascii="Times New Roman" w:hAnsi="Times New Roman"/>
                <w:snapToGrid/>
                <w:color w:val="000000"/>
                <w:sz w:val="22"/>
                <w:szCs w:val="22"/>
              </w:rPr>
            </w:pPr>
            <w:r w:rsidRPr="00E70E63">
              <w:rPr>
                <w:rFonts w:ascii="Times New Roman" w:hAnsi="Times New Roman"/>
                <w:snapToGrid/>
                <w:color w:val="000000"/>
                <w:sz w:val="22"/>
                <w:szCs w:val="22"/>
              </w:rPr>
              <w:t>B+</w:t>
            </w:r>
          </w:p>
        </w:tc>
        <w:tc>
          <w:tcPr>
            <w:tcW w:w="1872" w:type="dxa"/>
            <w:tcBorders>
              <w:left w:val="single" w:sz="4" w:space="0" w:color="auto"/>
            </w:tcBorders>
            <w:shd w:val="clear" w:color="auto" w:fill="auto"/>
            <w:noWrap/>
            <w:vAlign w:val="center"/>
            <w:hideMark/>
          </w:tcPr>
          <w:p w:rsidR="00E70E63" w:rsidRPr="00E70E63" w:rsidRDefault="00E70E63" w:rsidP="00E70E63">
            <w:pPr>
              <w:widowControl/>
              <w:ind w:right="473"/>
              <w:jc w:val="right"/>
              <w:rPr>
                <w:rFonts w:ascii="Times New Roman" w:hAnsi="Times New Roman"/>
                <w:snapToGrid/>
                <w:color w:val="000000"/>
                <w:szCs w:val="24"/>
              </w:rPr>
            </w:pPr>
            <w:r w:rsidRPr="00E70E63">
              <w:rPr>
                <w:rFonts w:ascii="Times New Roman" w:hAnsi="Times New Roman"/>
                <w:snapToGrid/>
                <w:color w:val="000000"/>
                <w:szCs w:val="24"/>
              </w:rPr>
              <w:t>57-61</w:t>
            </w:r>
          </w:p>
        </w:tc>
        <w:tc>
          <w:tcPr>
            <w:tcW w:w="1872" w:type="dxa"/>
            <w:tcBorders>
              <w:right w:val="single" w:sz="4" w:space="0" w:color="auto"/>
            </w:tcBorders>
            <w:shd w:val="clear" w:color="auto" w:fill="auto"/>
            <w:noWrap/>
            <w:vAlign w:val="center"/>
            <w:hideMark/>
          </w:tcPr>
          <w:p w:rsidR="00E70E63" w:rsidRPr="00E70E63" w:rsidRDefault="00E70E63" w:rsidP="00E70E63">
            <w:pPr>
              <w:widowControl/>
              <w:ind w:firstLine="751"/>
              <w:rPr>
                <w:rFonts w:ascii="Times New Roman" w:hAnsi="Times New Roman"/>
                <w:snapToGrid/>
                <w:color w:val="000000"/>
                <w:sz w:val="22"/>
                <w:szCs w:val="22"/>
              </w:rPr>
            </w:pPr>
            <w:r w:rsidRPr="00E70E63">
              <w:rPr>
                <w:rFonts w:ascii="Times New Roman" w:hAnsi="Times New Roman"/>
                <w:snapToGrid/>
                <w:color w:val="000000"/>
                <w:sz w:val="22"/>
                <w:szCs w:val="22"/>
              </w:rPr>
              <w:t>D+</w:t>
            </w:r>
          </w:p>
        </w:tc>
      </w:tr>
      <w:tr w:rsidR="00E70E63" w:rsidRPr="00E70E63" w:rsidTr="00E70E63">
        <w:trPr>
          <w:trHeight w:val="315"/>
          <w:jc w:val="center"/>
        </w:trPr>
        <w:tc>
          <w:tcPr>
            <w:tcW w:w="1872" w:type="dxa"/>
            <w:tcBorders>
              <w:left w:val="single" w:sz="4" w:space="0" w:color="auto"/>
            </w:tcBorders>
            <w:shd w:val="clear" w:color="auto" w:fill="auto"/>
            <w:noWrap/>
            <w:vAlign w:val="center"/>
            <w:hideMark/>
          </w:tcPr>
          <w:p w:rsidR="00E70E63" w:rsidRPr="00E70E63" w:rsidRDefault="00E70E63" w:rsidP="00E70E63">
            <w:pPr>
              <w:widowControl/>
              <w:ind w:right="419"/>
              <w:jc w:val="right"/>
              <w:rPr>
                <w:rFonts w:ascii="Times New Roman" w:hAnsi="Times New Roman"/>
                <w:snapToGrid/>
                <w:color w:val="000000"/>
                <w:szCs w:val="24"/>
              </w:rPr>
            </w:pPr>
            <w:r w:rsidRPr="00E70E63">
              <w:rPr>
                <w:rFonts w:ascii="Times New Roman" w:hAnsi="Times New Roman"/>
                <w:snapToGrid/>
                <w:color w:val="000000"/>
                <w:szCs w:val="24"/>
              </w:rPr>
              <w:t>79-83</w:t>
            </w:r>
          </w:p>
        </w:tc>
        <w:tc>
          <w:tcPr>
            <w:tcW w:w="1872" w:type="dxa"/>
            <w:tcBorders>
              <w:right w:val="single" w:sz="4" w:space="0" w:color="auto"/>
            </w:tcBorders>
            <w:shd w:val="clear" w:color="auto" w:fill="auto"/>
            <w:noWrap/>
            <w:vAlign w:val="center"/>
            <w:hideMark/>
          </w:tcPr>
          <w:p w:rsidR="00E70E63" w:rsidRPr="00E70E63" w:rsidRDefault="00E70E63" w:rsidP="00E70E63">
            <w:pPr>
              <w:widowControl/>
              <w:ind w:firstLine="715"/>
              <w:rPr>
                <w:rFonts w:ascii="Times New Roman" w:hAnsi="Times New Roman"/>
                <w:snapToGrid/>
                <w:color w:val="000000"/>
                <w:sz w:val="22"/>
                <w:szCs w:val="22"/>
              </w:rPr>
            </w:pPr>
            <w:r w:rsidRPr="00E70E63">
              <w:rPr>
                <w:rFonts w:ascii="Times New Roman" w:hAnsi="Times New Roman"/>
                <w:snapToGrid/>
                <w:color w:val="000000"/>
                <w:sz w:val="22"/>
                <w:szCs w:val="22"/>
              </w:rPr>
              <w:t>B</w:t>
            </w:r>
          </w:p>
        </w:tc>
        <w:tc>
          <w:tcPr>
            <w:tcW w:w="1872" w:type="dxa"/>
            <w:tcBorders>
              <w:left w:val="single" w:sz="4" w:space="0" w:color="auto"/>
            </w:tcBorders>
            <w:shd w:val="clear" w:color="auto" w:fill="auto"/>
            <w:noWrap/>
            <w:vAlign w:val="center"/>
            <w:hideMark/>
          </w:tcPr>
          <w:p w:rsidR="00E70E63" w:rsidRPr="00E70E63" w:rsidRDefault="00E70E63" w:rsidP="00E70E63">
            <w:pPr>
              <w:widowControl/>
              <w:ind w:right="473"/>
              <w:jc w:val="right"/>
              <w:rPr>
                <w:rFonts w:ascii="Times New Roman" w:hAnsi="Times New Roman"/>
                <w:snapToGrid/>
                <w:color w:val="000000"/>
                <w:szCs w:val="24"/>
              </w:rPr>
            </w:pPr>
            <w:r w:rsidRPr="00E70E63">
              <w:rPr>
                <w:rFonts w:ascii="Times New Roman" w:hAnsi="Times New Roman"/>
                <w:snapToGrid/>
                <w:color w:val="000000"/>
                <w:szCs w:val="24"/>
              </w:rPr>
              <w:t>53-56</w:t>
            </w:r>
          </w:p>
        </w:tc>
        <w:tc>
          <w:tcPr>
            <w:tcW w:w="1872" w:type="dxa"/>
            <w:tcBorders>
              <w:right w:val="single" w:sz="4" w:space="0" w:color="auto"/>
            </w:tcBorders>
            <w:shd w:val="clear" w:color="auto" w:fill="auto"/>
            <w:noWrap/>
            <w:vAlign w:val="center"/>
            <w:hideMark/>
          </w:tcPr>
          <w:p w:rsidR="00E70E63" w:rsidRPr="00E70E63" w:rsidRDefault="00E70E63" w:rsidP="00E70E63">
            <w:pPr>
              <w:widowControl/>
              <w:ind w:firstLine="751"/>
              <w:rPr>
                <w:rFonts w:ascii="Times New Roman" w:hAnsi="Times New Roman"/>
                <w:snapToGrid/>
                <w:color w:val="000000"/>
                <w:sz w:val="22"/>
                <w:szCs w:val="22"/>
              </w:rPr>
            </w:pPr>
            <w:r w:rsidRPr="00E70E63">
              <w:rPr>
                <w:rFonts w:ascii="Times New Roman" w:hAnsi="Times New Roman"/>
                <w:snapToGrid/>
                <w:color w:val="000000"/>
                <w:sz w:val="22"/>
                <w:szCs w:val="22"/>
              </w:rPr>
              <w:t>D</w:t>
            </w:r>
          </w:p>
        </w:tc>
      </w:tr>
      <w:tr w:rsidR="00E70E63" w:rsidRPr="00E70E63" w:rsidTr="00E70E63">
        <w:trPr>
          <w:trHeight w:val="315"/>
          <w:jc w:val="center"/>
        </w:trPr>
        <w:tc>
          <w:tcPr>
            <w:tcW w:w="1872" w:type="dxa"/>
            <w:tcBorders>
              <w:left w:val="single" w:sz="4" w:space="0" w:color="auto"/>
            </w:tcBorders>
            <w:shd w:val="clear" w:color="auto" w:fill="auto"/>
            <w:noWrap/>
            <w:vAlign w:val="center"/>
            <w:hideMark/>
          </w:tcPr>
          <w:p w:rsidR="00E70E63" w:rsidRPr="00E70E63" w:rsidRDefault="00E70E63" w:rsidP="00E70E63">
            <w:pPr>
              <w:widowControl/>
              <w:ind w:right="419"/>
              <w:jc w:val="right"/>
              <w:rPr>
                <w:rFonts w:ascii="Times New Roman" w:hAnsi="Times New Roman"/>
                <w:snapToGrid/>
                <w:color w:val="000000"/>
                <w:szCs w:val="24"/>
              </w:rPr>
            </w:pPr>
            <w:r w:rsidRPr="00E70E63">
              <w:rPr>
                <w:rFonts w:ascii="Times New Roman" w:hAnsi="Times New Roman"/>
                <w:snapToGrid/>
                <w:color w:val="000000"/>
                <w:szCs w:val="24"/>
              </w:rPr>
              <w:t>75-78</w:t>
            </w:r>
          </w:p>
        </w:tc>
        <w:tc>
          <w:tcPr>
            <w:tcW w:w="1872" w:type="dxa"/>
            <w:tcBorders>
              <w:right w:val="single" w:sz="4" w:space="0" w:color="auto"/>
            </w:tcBorders>
            <w:shd w:val="clear" w:color="auto" w:fill="auto"/>
            <w:noWrap/>
            <w:vAlign w:val="center"/>
            <w:hideMark/>
          </w:tcPr>
          <w:p w:rsidR="00E70E63" w:rsidRPr="00E70E63" w:rsidRDefault="00E70E63" w:rsidP="00E70E63">
            <w:pPr>
              <w:widowControl/>
              <w:ind w:firstLine="715"/>
              <w:rPr>
                <w:rFonts w:ascii="Times New Roman" w:hAnsi="Times New Roman"/>
                <w:snapToGrid/>
                <w:color w:val="000000"/>
                <w:sz w:val="22"/>
                <w:szCs w:val="22"/>
              </w:rPr>
            </w:pPr>
            <w:r w:rsidRPr="00E70E63">
              <w:rPr>
                <w:rFonts w:ascii="Times New Roman" w:hAnsi="Times New Roman"/>
                <w:snapToGrid/>
                <w:color w:val="000000"/>
                <w:sz w:val="22"/>
                <w:szCs w:val="22"/>
              </w:rPr>
              <w:t>B-</w:t>
            </w:r>
          </w:p>
        </w:tc>
        <w:tc>
          <w:tcPr>
            <w:tcW w:w="1872" w:type="dxa"/>
            <w:tcBorders>
              <w:left w:val="single" w:sz="4" w:space="0" w:color="auto"/>
            </w:tcBorders>
            <w:shd w:val="clear" w:color="auto" w:fill="auto"/>
            <w:noWrap/>
            <w:vAlign w:val="center"/>
            <w:hideMark/>
          </w:tcPr>
          <w:p w:rsidR="00E70E63" w:rsidRPr="00E70E63" w:rsidRDefault="00E70E63" w:rsidP="00E70E63">
            <w:pPr>
              <w:widowControl/>
              <w:ind w:right="473"/>
              <w:jc w:val="right"/>
              <w:rPr>
                <w:rFonts w:ascii="Times New Roman" w:hAnsi="Times New Roman"/>
                <w:snapToGrid/>
                <w:color w:val="000000"/>
                <w:szCs w:val="24"/>
              </w:rPr>
            </w:pPr>
            <w:r w:rsidRPr="00E70E63">
              <w:rPr>
                <w:rFonts w:ascii="Times New Roman" w:hAnsi="Times New Roman"/>
                <w:snapToGrid/>
                <w:color w:val="000000"/>
                <w:szCs w:val="24"/>
              </w:rPr>
              <w:t>50-52</w:t>
            </w:r>
          </w:p>
        </w:tc>
        <w:tc>
          <w:tcPr>
            <w:tcW w:w="1872" w:type="dxa"/>
            <w:tcBorders>
              <w:right w:val="single" w:sz="4" w:space="0" w:color="auto"/>
            </w:tcBorders>
            <w:shd w:val="clear" w:color="auto" w:fill="auto"/>
            <w:noWrap/>
            <w:vAlign w:val="center"/>
            <w:hideMark/>
          </w:tcPr>
          <w:p w:rsidR="00E70E63" w:rsidRPr="00E70E63" w:rsidRDefault="00E70E63" w:rsidP="00E70E63">
            <w:pPr>
              <w:widowControl/>
              <w:ind w:firstLine="751"/>
              <w:rPr>
                <w:rFonts w:ascii="Times New Roman" w:hAnsi="Times New Roman"/>
                <w:snapToGrid/>
                <w:color w:val="000000"/>
                <w:sz w:val="22"/>
                <w:szCs w:val="22"/>
              </w:rPr>
            </w:pPr>
            <w:r w:rsidRPr="00E70E63">
              <w:rPr>
                <w:rFonts w:ascii="Times New Roman" w:hAnsi="Times New Roman"/>
                <w:snapToGrid/>
                <w:color w:val="000000"/>
                <w:sz w:val="22"/>
                <w:szCs w:val="22"/>
              </w:rPr>
              <w:t>D-</w:t>
            </w:r>
          </w:p>
        </w:tc>
      </w:tr>
      <w:tr w:rsidR="00E70E63" w:rsidRPr="00E70E63" w:rsidTr="00E70E63">
        <w:trPr>
          <w:trHeight w:val="315"/>
          <w:jc w:val="center"/>
        </w:trPr>
        <w:tc>
          <w:tcPr>
            <w:tcW w:w="1872" w:type="dxa"/>
            <w:tcBorders>
              <w:left w:val="single" w:sz="4" w:space="0" w:color="auto"/>
              <w:bottom w:val="single" w:sz="4" w:space="0" w:color="auto"/>
            </w:tcBorders>
            <w:shd w:val="clear" w:color="auto" w:fill="auto"/>
            <w:noWrap/>
            <w:vAlign w:val="center"/>
            <w:hideMark/>
          </w:tcPr>
          <w:p w:rsidR="00E70E63" w:rsidRPr="00E70E63" w:rsidRDefault="00E70E63" w:rsidP="00E70E63">
            <w:pPr>
              <w:widowControl/>
              <w:ind w:right="419"/>
              <w:jc w:val="right"/>
              <w:rPr>
                <w:rFonts w:ascii="Times New Roman" w:hAnsi="Times New Roman"/>
                <w:snapToGrid/>
                <w:color w:val="000000"/>
                <w:szCs w:val="24"/>
              </w:rPr>
            </w:pPr>
            <w:r w:rsidRPr="00E70E63">
              <w:rPr>
                <w:rFonts w:ascii="Times New Roman" w:hAnsi="Times New Roman"/>
                <w:snapToGrid/>
                <w:color w:val="000000"/>
                <w:szCs w:val="24"/>
              </w:rPr>
              <w:t>71-74</w:t>
            </w:r>
          </w:p>
        </w:tc>
        <w:tc>
          <w:tcPr>
            <w:tcW w:w="1872" w:type="dxa"/>
            <w:tcBorders>
              <w:bottom w:val="single" w:sz="4" w:space="0" w:color="auto"/>
              <w:right w:val="single" w:sz="4" w:space="0" w:color="auto"/>
            </w:tcBorders>
            <w:shd w:val="clear" w:color="auto" w:fill="auto"/>
            <w:noWrap/>
            <w:vAlign w:val="center"/>
            <w:hideMark/>
          </w:tcPr>
          <w:p w:rsidR="00E70E63" w:rsidRPr="00E70E63" w:rsidRDefault="00E70E63" w:rsidP="00E70E63">
            <w:pPr>
              <w:widowControl/>
              <w:ind w:firstLine="715"/>
              <w:rPr>
                <w:rFonts w:ascii="Times New Roman" w:hAnsi="Times New Roman"/>
                <w:snapToGrid/>
                <w:color w:val="000000"/>
                <w:sz w:val="22"/>
                <w:szCs w:val="22"/>
              </w:rPr>
            </w:pPr>
            <w:r w:rsidRPr="00E70E63">
              <w:rPr>
                <w:rFonts w:ascii="Times New Roman" w:hAnsi="Times New Roman"/>
                <w:snapToGrid/>
                <w:color w:val="000000"/>
                <w:sz w:val="22"/>
                <w:szCs w:val="22"/>
              </w:rPr>
              <w:t>C+</w:t>
            </w:r>
          </w:p>
        </w:tc>
        <w:tc>
          <w:tcPr>
            <w:tcW w:w="1872" w:type="dxa"/>
            <w:tcBorders>
              <w:left w:val="single" w:sz="4" w:space="0" w:color="auto"/>
              <w:bottom w:val="single" w:sz="4" w:space="0" w:color="auto"/>
            </w:tcBorders>
            <w:shd w:val="clear" w:color="auto" w:fill="auto"/>
            <w:noWrap/>
            <w:vAlign w:val="center"/>
            <w:hideMark/>
          </w:tcPr>
          <w:p w:rsidR="00E70E63" w:rsidRPr="00E70E63" w:rsidRDefault="00E70E63" w:rsidP="00E70E63">
            <w:pPr>
              <w:widowControl/>
              <w:ind w:right="473"/>
              <w:jc w:val="right"/>
              <w:rPr>
                <w:rFonts w:ascii="Times New Roman" w:hAnsi="Times New Roman"/>
                <w:snapToGrid/>
                <w:color w:val="000000"/>
                <w:szCs w:val="24"/>
              </w:rPr>
            </w:pPr>
            <w:r w:rsidRPr="00E70E63">
              <w:rPr>
                <w:rFonts w:ascii="Times New Roman" w:hAnsi="Times New Roman"/>
                <w:snapToGrid/>
                <w:color w:val="000000"/>
                <w:szCs w:val="24"/>
              </w:rPr>
              <w:t>&lt;50</w:t>
            </w:r>
          </w:p>
        </w:tc>
        <w:tc>
          <w:tcPr>
            <w:tcW w:w="1872" w:type="dxa"/>
            <w:tcBorders>
              <w:bottom w:val="single" w:sz="4" w:space="0" w:color="auto"/>
              <w:right w:val="single" w:sz="4" w:space="0" w:color="auto"/>
            </w:tcBorders>
            <w:shd w:val="clear" w:color="auto" w:fill="auto"/>
            <w:noWrap/>
            <w:vAlign w:val="center"/>
            <w:hideMark/>
          </w:tcPr>
          <w:p w:rsidR="00E70E63" w:rsidRPr="00E70E63" w:rsidRDefault="00E70E63" w:rsidP="00E70E63">
            <w:pPr>
              <w:widowControl/>
              <w:ind w:firstLine="751"/>
              <w:rPr>
                <w:rFonts w:ascii="Times New Roman" w:hAnsi="Times New Roman"/>
                <w:snapToGrid/>
                <w:color w:val="000000"/>
                <w:sz w:val="22"/>
                <w:szCs w:val="22"/>
              </w:rPr>
            </w:pPr>
            <w:r w:rsidRPr="00E70E63">
              <w:rPr>
                <w:rFonts w:ascii="Times New Roman" w:hAnsi="Times New Roman"/>
                <w:snapToGrid/>
                <w:color w:val="000000"/>
                <w:sz w:val="22"/>
                <w:szCs w:val="22"/>
              </w:rPr>
              <w:t>F</w:t>
            </w:r>
          </w:p>
        </w:tc>
      </w:tr>
    </w:tbl>
    <w:p w:rsidR="00E70E63" w:rsidRDefault="00E70E63">
      <w:pPr>
        <w:widowControl/>
        <w:rPr>
          <w:rFonts w:ascii="Times New Roman" w:hAnsi="Times New Roman"/>
        </w:rPr>
      </w:pPr>
    </w:p>
    <w:p w:rsidR="0063436B" w:rsidRPr="00B4220E" w:rsidRDefault="009A4959" w:rsidP="00B4220E">
      <w:pPr>
        <w:widowControl/>
        <w:rPr>
          <w:rFonts w:ascii="Times New Roman" w:hAnsi="Times New Roman"/>
          <w:b/>
          <w:bCs/>
        </w:rPr>
      </w:pPr>
      <w:r w:rsidRPr="009A4959">
        <w:rPr>
          <w:rFonts w:ascii="Times New Roman" w:hAnsi="Times New Roman"/>
          <w:b/>
          <w:bCs/>
          <w:u w:val="single"/>
        </w:rPr>
        <w:t xml:space="preserve">VIII. </w:t>
      </w:r>
      <w:r w:rsidR="0063436B" w:rsidRPr="00B4220E">
        <w:rPr>
          <w:rFonts w:ascii="Times New Roman" w:hAnsi="Times New Roman"/>
          <w:b/>
          <w:bCs/>
          <w:u w:val="single"/>
        </w:rPr>
        <w:t>Class Attendance, Office Hours, Disabilities, and Course revisions</w:t>
      </w:r>
      <w:r w:rsidR="0063436B" w:rsidRPr="00B4220E">
        <w:rPr>
          <w:rFonts w:ascii="Times New Roman" w:hAnsi="Times New Roman"/>
          <w:b/>
          <w:bCs/>
        </w:rPr>
        <w:t xml:space="preserve"> </w:t>
      </w:r>
    </w:p>
    <w:p w:rsidR="0063436B" w:rsidRDefault="0063436B">
      <w:pPr>
        <w:widowControl/>
        <w:rPr>
          <w:rFonts w:ascii="Times New Roman" w:hAnsi="Times New Roman"/>
        </w:rPr>
      </w:pPr>
      <w:r>
        <w:rPr>
          <w:rFonts w:ascii="Times New Roman" w:hAnsi="Times New Roman"/>
        </w:rPr>
        <w:t>Attendance is expected</w:t>
      </w:r>
      <w:r w:rsidR="00D37553">
        <w:rPr>
          <w:rFonts w:ascii="Times New Roman" w:hAnsi="Times New Roman"/>
        </w:rPr>
        <w:t xml:space="preserve"> and counts toward your grade</w:t>
      </w:r>
      <w:r>
        <w:rPr>
          <w:rFonts w:ascii="Times New Roman" w:hAnsi="Times New Roman"/>
        </w:rPr>
        <w:t>.</w:t>
      </w:r>
      <w:r w:rsidR="00316B5D">
        <w:rPr>
          <w:rFonts w:ascii="Times New Roman" w:hAnsi="Times New Roman"/>
        </w:rPr>
        <w:t xml:space="preserve"> </w:t>
      </w:r>
      <w:r w:rsidR="001F0217">
        <w:rPr>
          <w:rFonts w:ascii="Times New Roman" w:hAnsi="Times New Roman"/>
        </w:rPr>
        <w:t>Please come</w:t>
      </w:r>
      <w:r w:rsidR="00316B5D">
        <w:rPr>
          <w:rFonts w:ascii="Times New Roman" w:hAnsi="Times New Roman"/>
        </w:rPr>
        <w:t xml:space="preserve"> prepared </w:t>
      </w:r>
      <w:r w:rsidR="001F0217">
        <w:rPr>
          <w:rFonts w:ascii="Times New Roman" w:hAnsi="Times New Roman"/>
        </w:rPr>
        <w:t>(</w:t>
      </w:r>
      <w:r w:rsidR="00316B5D">
        <w:rPr>
          <w:rFonts w:ascii="Times New Roman" w:hAnsi="Times New Roman"/>
        </w:rPr>
        <w:t xml:space="preserve">by having reviewed the </w:t>
      </w:r>
      <w:r w:rsidR="005857C6">
        <w:rPr>
          <w:rFonts w:ascii="Times New Roman" w:hAnsi="Times New Roman"/>
        </w:rPr>
        <w:t>Period</w:t>
      </w:r>
      <w:r w:rsidR="00316B5D">
        <w:rPr>
          <w:rFonts w:ascii="Times New Roman" w:hAnsi="Times New Roman"/>
        </w:rPr>
        <w:t xml:space="preserve"> notes ahead of class</w:t>
      </w:r>
      <w:r w:rsidR="001F0217">
        <w:rPr>
          <w:rFonts w:ascii="Times New Roman" w:hAnsi="Times New Roman"/>
        </w:rPr>
        <w:t>)</w:t>
      </w:r>
      <w:r w:rsidR="00316B5D">
        <w:rPr>
          <w:rFonts w:ascii="Times New Roman" w:hAnsi="Times New Roman"/>
        </w:rPr>
        <w:t xml:space="preserve"> and ask questions or make comments about the notes or topic in general</w:t>
      </w:r>
      <w:r w:rsidR="007B43F6">
        <w:rPr>
          <w:rFonts w:ascii="Times New Roman" w:hAnsi="Times New Roman"/>
        </w:rPr>
        <w:t>.</w:t>
      </w:r>
      <w:r>
        <w:rPr>
          <w:rFonts w:ascii="Times New Roman" w:hAnsi="Times New Roman"/>
        </w:rPr>
        <w:t xml:space="preserve"> If you expect to miss a class please inform the instructor beforehand. Policies for excused absences will follow the university attendance policy as posted in the catalog of studies. </w:t>
      </w:r>
      <w:r w:rsidRPr="00CA32EB">
        <w:rPr>
          <w:rFonts w:ascii="Times New Roman" w:hAnsi="Times New Roman"/>
          <w:b/>
        </w:rPr>
        <w:t>Why is attendance important?</w:t>
      </w:r>
      <w:r>
        <w:rPr>
          <w:rFonts w:ascii="Times New Roman" w:hAnsi="Times New Roman"/>
        </w:rPr>
        <w:t xml:space="preserve">  Exams </w:t>
      </w:r>
      <w:r w:rsidR="00CA32EB">
        <w:rPr>
          <w:rFonts w:ascii="Times New Roman" w:hAnsi="Times New Roman"/>
        </w:rPr>
        <w:t>are</w:t>
      </w:r>
      <w:r>
        <w:rPr>
          <w:rFonts w:ascii="Times New Roman" w:hAnsi="Times New Roman"/>
        </w:rPr>
        <w:t xml:space="preserve"> based heavily upon </w:t>
      </w:r>
      <w:r w:rsidR="00316B5D">
        <w:rPr>
          <w:rFonts w:ascii="Times New Roman" w:hAnsi="Times New Roman"/>
        </w:rPr>
        <w:t>the notes</w:t>
      </w:r>
      <w:r w:rsidR="004619F8">
        <w:rPr>
          <w:rFonts w:ascii="Times New Roman" w:hAnsi="Times New Roman"/>
        </w:rPr>
        <w:t xml:space="preserve"> and case studies</w:t>
      </w:r>
      <w:r w:rsidR="00316B5D">
        <w:rPr>
          <w:rFonts w:ascii="Times New Roman" w:hAnsi="Times New Roman"/>
        </w:rPr>
        <w:t xml:space="preserve"> and therefore on the discussions that we will have during the class periods.</w:t>
      </w:r>
      <w:r>
        <w:rPr>
          <w:rFonts w:ascii="Times New Roman" w:hAnsi="Times New Roman"/>
        </w:rPr>
        <w:t xml:space="preserve">  Specific assignments regarding</w:t>
      </w:r>
      <w:r w:rsidR="005E060C">
        <w:rPr>
          <w:rFonts w:ascii="Times New Roman" w:hAnsi="Times New Roman"/>
        </w:rPr>
        <w:t xml:space="preserve"> readings,</w:t>
      </w:r>
      <w:r>
        <w:rPr>
          <w:rFonts w:ascii="Times New Roman" w:hAnsi="Times New Roman"/>
        </w:rPr>
        <w:t xml:space="preserve"> the </w:t>
      </w:r>
      <w:r w:rsidR="004619F8">
        <w:rPr>
          <w:rFonts w:ascii="Times New Roman" w:hAnsi="Times New Roman"/>
        </w:rPr>
        <w:t>case</w:t>
      </w:r>
      <w:r>
        <w:rPr>
          <w:rFonts w:ascii="Times New Roman" w:hAnsi="Times New Roman"/>
        </w:rPr>
        <w:t xml:space="preserve"> stud</w:t>
      </w:r>
      <w:r w:rsidR="004619F8">
        <w:rPr>
          <w:rFonts w:ascii="Times New Roman" w:hAnsi="Times New Roman"/>
        </w:rPr>
        <w:t>ies</w:t>
      </w:r>
      <w:r>
        <w:rPr>
          <w:rFonts w:ascii="Times New Roman" w:hAnsi="Times New Roman"/>
        </w:rPr>
        <w:t xml:space="preserve"> and class exercises </w:t>
      </w:r>
      <w:r w:rsidR="00316B5D">
        <w:rPr>
          <w:rFonts w:ascii="Times New Roman" w:hAnsi="Times New Roman"/>
        </w:rPr>
        <w:t xml:space="preserve">also </w:t>
      </w:r>
      <w:r>
        <w:rPr>
          <w:rFonts w:ascii="Times New Roman" w:hAnsi="Times New Roman"/>
        </w:rPr>
        <w:t xml:space="preserve">will be given at </w:t>
      </w:r>
      <w:r w:rsidR="00316B5D">
        <w:rPr>
          <w:rFonts w:ascii="Times New Roman" w:hAnsi="Times New Roman"/>
        </w:rPr>
        <w:t>the class period</w:t>
      </w:r>
      <w:r>
        <w:rPr>
          <w:rFonts w:ascii="Times New Roman" w:hAnsi="Times New Roman"/>
        </w:rPr>
        <w:t xml:space="preserve"> throughout the term.  Class participation is one component of your final grade.</w:t>
      </w:r>
    </w:p>
    <w:p w:rsidR="0063436B" w:rsidRDefault="0063436B">
      <w:pPr>
        <w:widowControl/>
        <w:rPr>
          <w:rFonts w:ascii="Times New Roman" w:hAnsi="Times New Roman"/>
        </w:rPr>
      </w:pPr>
    </w:p>
    <w:p w:rsidR="00316B5D" w:rsidRDefault="0063436B" w:rsidP="001F3DD2">
      <w:pPr>
        <w:widowControl/>
        <w:rPr>
          <w:rFonts w:ascii="Times New Roman" w:hAnsi="Times New Roman"/>
        </w:rPr>
      </w:pPr>
      <w:r>
        <w:rPr>
          <w:rFonts w:ascii="Times New Roman" w:hAnsi="Times New Roman"/>
        </w:rPr>
        <w:t>The instructor will provide office hours by appointment on T</w:t>
      </w:r>
      <w:r w:rsidR="001F0217">
        <w:rPr>
          <w:rFonts w:ascii="Times New Roman" w:hAnsi="Times New Roman"/>
        </w:rPr>
        <w:t xml:space="preserve">uesday and </w:t>
      </w:r>
      <w:r>
        <w:rPr>
          <w:rFonts w:ascii="Times New Roman" w:hAnsi="Times New Roman"/>
        </w:rPr>
        <w:t>T</w:t>
      </w:r>
      <w:r w:rsidR="001F3DD2">
        <w:rPr>
          <w:rFonts w:ascii="Times New Roman" w:hAnsi="Times New Roman"/>
        </w:rPr>
        <w:t>hursday</w:t>
      </w:r>
      <w:r>
        <w:rPr>
          <w:rFonts w:ascii="Times New Roman" w:hAnsi="Times New Roman"/>
        </w:rPr>
        <w:t xml:space="preserve"> from </w:t>
      </w:r>
      <w:r w:rsidR="002F4D4B">
        <w:rPr>
          <w:rFonts w:ascii="Times New Roman" w:hAnsi="Times New Roman"/>
        </w:rPr>
        <w:t>10:00</w:t>
      </w:r>
      <w:r>
        <w:rPr>
          <w:rFonts w:ascii="Times New Roman" w:hAnsi="Times New Roman"/>
        </w:rPr>
        <w:t>-1</w:t>
      </w:r>
      <w:r w:rsidR="002F4D4B">
        <w:rPr>
          <w:rFonts w:ascii="Times New Roman" w:hAnsi="Times New Roman"/>
        </w:rPr>
        <w:t>1:30</w:t>
      </w:r>
      <w:r>
        <w:rPr>
          <w:rFonts w:ascii="Times New Roman" w:hAnsi="Times New Roman"/>
        </w:rPr>
        <w:t xml:space="preserve"> a.m.</w:t>
      </w:r>
      <w:r w:rsidR="001F3DD2">
        <w:rPr>
          <w:rFonts w:ascii="Times New Roman" w:hAnsi="Times New Roman"/>
        </w:rPr>
        <w:t xml:space="preserve"> </w:t>
      </w:r>
    </w:p>
    <w:p w:rsidR="00316B5D" w:rsidRDefault="00316B5D" w:rsidP="001F3DD2">
      <w:pPr>
        <w:widowControl/>
        <w:rPr>
          <w:rFonts w:ascii="Times New Roman" w:hAnsi="Times New Roman"/>
        </w:rPr>
      </w:pPr>
    </w:p>
    <w:p w:rsidR="0063436B" w:rsidRDefault="00316B5D" w:rsidP="001F3DD2">
      <w:pPr>
        <w:widowControl/>
        <w:rPr>
          <w:rFonts w:ascii="Times New Roman" w:hAnsi="Times New Roman"/>
        </w:rPr>
      </w:pPr>
      <w:r>
        <w:rPr>
          <w:rFonts w:ascii="Times New Roman" w:hAnsi="Times New Roman"/>
          <w:b/>
        </w:rPr>
        <w:t xml:space="preserve">Disabilities. </w:t>
      </w:r>
      <w:r w:rsidR="0063436B">
        <w:rPr>
          <w:rFonts w:ascii="Times New Roman" w:hAnsi="Times New Roman"/>
        </w:rPr>
        <w:t xml:space="preserve">If you </w:t>
      </w:r>
      <w:r>
        <w:rPr>
          <w:rFonts w:ascii="Times New Roman" w:hAnsi="Times New Roman"/>
        </w:rPr>
        <w:t>need</w:t>
      </w:r>
      <w:r w:rsidR="0063436B">
        <w:rPr>
          <w:rFonts w:ascii="Times New Roman" w:hAnsi="Times New Roman"/>
        </w:rPr>
        <w:t xml:space="preserve"> to request accommodations for this class due to a disability, you must first register with the Center for Students with Disabilities (CSD) and hand-deliver an </w:t>
      </w:r>
      <w:r w:rsidR="001F3DD2">
        <w:rPr>
          <w:rFonts w:ascii="Times New Roman" w:hAnsi="Times New Roman"/>
        </w:rPr>
        <w:t xml:space="preserve">official </w:t>
      </w:r>
      <w:r w:rsidR="0063436B">
        <w:rPr>
          <w:rFonts w:ascii="Times New Roman" w:hAnsi="Times New Roman"/>
        </w:rPr>
        <w:t>Accommodation Letter from the CSD to me during my office hours or after class.</w:t>
      </w:r>
    </w:p>
    <w:p w:rsidR="003445E2" w:rsidRDefault="003445E2" w:rsidP="001F3DD2">
      <w:pPr>
        <w:widowControl/>
        <w:rPr>
          <w:rFonts w:ascii="Times New Roman" w:hAnsi="Times New Roman"/>
        </w:rPr>
      </w:pPr>
    </w:p>
    <w:p w:rsidR="003445E2" w:rsidRPr="003445E2" w:rsidRDefault="003445E2" w:rsidP="001F3DD2">
      <w:pPr>
        <w:widowControl/>
        <w:rPr>
          <w:rFonts w:ascii="Times New Roman" w:hAnsi="Times New Roman"/>
        </w:rPr>
      </w:pPr>
      <w:r>
        <w:rPr>
          <w:rFonts w:ascii="Times New Roman" w:hAnsi="Times New Roman"/>
          <w:b/>
        </w:rPr>
        <w:lastRenderedPageBreak/>
        <w:t xml:space="preserve">Inclement Weather Policy. </w:t>
      </w:r>
      <w:r>
        <w:rPr>
          <w:rFonts w:ascii="Times New Roman" w:hAnsi="Times New Roman"/>
        </w:rPr>
        <w:t>This course will follow University policy regarding class cancelation if the University is closed. Class periods will be rescheduled to avoid you missing course material or an exam. If an exam if being given, a student who is unable to get to class because of inclement weather will be given the opportunity to make up the exam or take the score received for the final exam as a proxy for the missed exam.</w:t>
      </w:r>
    </w:p>
    <w:p w:rsidR="0063436B" w:rsidRDefault="0063436B">
      <w:pPr>
        <w:widowControl/>
        <w:rPr>
          <w:rFonts w:ascii="Times New Roman" w:hAnsi="Times New Roman"/>
        </w:rPr>
      </w:pPr>
    </w:p>
    <w:p w:rsidR="00BF1D77" w:rsidRDefault="003445E2">
      <w:pPr>
        <w:widowControl/>
        <w:rPr>
          <w:rFonts w:ascii="Times New Roman" w:hAnsi="Times New Roman"/>
        </w:rPr>
      </w:pPr>
      <w:r>
        <w:rPr>
          <w:rFonts w:ascii="Times New Roman" w:hAnsi="Times New Roman"/>
          <w:b/>
        </w:rPr>
        <w:t xml:space="preserve">Syllabus Updates. </w:t>
      </w:r>
      <w:r w:rsidR="0063436B">
        <w:rPr>
          <w:rFonts w:ascii="Times New Roman" w:hAnsi="Times New Roman"/>
        </w:rPr>
        <w:t>The instructor reserves the right to revise th</w:t>
      </w:r>
      <w:r w:rsidR="00316B5D">
        <w:rPr>
          <w:rFonts w:ascii="Times New Roman" w:hAnsi="Times New Roman"/>
        </w:rPr>
        <w:t>is syllabus/</w:t>
      </w:r>
      <w:r w:rsidR="0063436B">
        <w:rPr>
          <w:rFonts w:ascii="Times New Roman" w:hAnsi="Times New Roman"/>
        </w:rPr>
        <w:t>outline during the course of the semester with adequate notice to the students.</w:t>
      </w:r>
    </w:p>
    <w:p w:rsidR="00BF1D77" w:rsidRDefault="00BF1D77">
      <w:pPr>
        <w:widowControl/>
        <w:rPr>
          <w:rFonts w:ascii="Times New Roman" w:hAnsi="Times New Roman"/>
        </w:rPr>
      </w:pPr>
    </w:p>
    <w:p w:rsidR="0063436B" w:rsidRDefault="0063436B">
      <w:pPr>
        <w:widowControl/>
        <w:rPr>
          <w:rFonts w:ascii="Times New Roman" w:hAnsi="Times New Roman"/>
        </w:rPr>
      </w:pPr>
      <w:r>
        <w:rPr>
          <w:rFonts w:ascii="Times New Roman" w:hAnsi="Times New Roman"/>
        </w:rPr>
        <w:br/>
      </w:r>
    </w:p>
    <w:p w:rsidR="00E64CDD" w:rsidRDefault="0063436B" w:rsidP="00E64CDD">
      <w:pPr>
        <w:jc w:val="center"/>
        <w:rPr>
          <w:rFonts w:ascii="Times New Roman" w:hAnsi="Times New Roman"/>
        </w:rPr>
      </w:pPr>
      <w:r>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492"/>
        <w:gridCol w:w="8095"/>
      </w:tblGrid>
      <w:tr w:rsidR="00E64CDD" w:rsidRPr="00E64CDD" w:rsidTr="009145D3">
        <w:trPr>
          <w:trHeight w:val="315"/>
        </w:trPr>
        <w:tc>
          <w:tcPr>
            <w:tcW w:w="5000" w:type="pct"/>
            <w:gridSpan w:val="3"/>
            <w:shd w:val="clear" w:color="auto" w:fill="EEECE1" w:themeFill="background2"/>
            <w:noWrap/>
            <w:vAlign w:val="center"/>
            <w:hideMark/>
          </w:tcPr>
          <w:p w:rsidR="00E64CDD" w:rsidRPr="00E64CDD" w:rsidRDefault="00E64CDD" w:rsidP="00E64CDD">
            <w:pPr>
              <w:widowControl/>
              <w:jc w:val="center"/>
              <w:rPr>
                <w:rFonts w:ascii="Times New Roman" w:hAnsi="Times New Roman"/>
                <w:b/>
                <w:bCs/>
                <w:snapToGrid/>
                <w:color w:val="000000"/>
                <w:szCs w:val="24"/>
              </w:rPr>
            </w:pPr>
            <w:r w:rsidRPr="00E64CDD">
              <w:rPr>
                <w:rFonts w:ascii="Times New Roman" w:hAnsi="Times New Roman"/>
                <w:b/>
                <w:bCs/>
                <w:snapToGrid/>
                <w:color w:val="000000"/>
                <w:szCs w:val="24"/>
              </w:rPr>
              <w:lastRenderedPageBreak/>
              <w:t>Class Schedule</w:t>
            </w:r>
          </w:p>
        </w:tc>
      </w:tr>
      <w:tr w:rsidR="00664246" w:rsidRPr="00E64CDD" w:rsidTr="009145D3">
        <w:trPr>
          <w:trHeight w:val="315"/>
        </w:trPr>
        <w:tc>
          <w:tcPr>
            <w:tcW w:w="671" w:type="pct"/>
            <w:gridSpan w:val="2"/>
            <w:shd w:val="clear" w:color="auto" w:fill="EEECE1" w:themeFill="background2"/>
            <w:noWrap/>
            <w:vAlign w:val="center"/>
            <w:hideMark/>
          </w:tcPr>
          <w:p w:rsidR="00664246" w:rsidRPr="00E64CDD" w:rsidRDefault="00664246" w:rsidP="00E64CDD">
            <w:pPr>
              <w:widowControl/>
              <w:jc w:val="center"/>
              <w:rPr>
                <w:rFonts w:ascii="Times New Roman" w:hAnsi="Times New Roman"/>
                <w:b/>
                <w:bCs/>
                <w:snapToGrid/>
                <w:color w:val="000000"/>
                <w:szCs w:val="24"/>
              </w:rPr>
            </w:pPr>
            <w:r w:rsidRPr="00E64CDD">
              <w:rPr>
                <w:rFonts w:ascii="Times New Roman" w:hAnsi="Times New Roman"/>
                <w:b/>
                <w:bCs/>
                <w:snapToGrid/>
                <w:color w:val="000000"/>
                <w:szCs w:val="24"/>
              </w:rPr>
              <w:t>Date</w:t>
            </w:r>
            <w:r>
              <w:rPr>
                <w:rFonts w:ascii="Times New Roman" w:hAnsi="Times New Roman"/>
                <w:b/>
                <w:bCs/>
                <w:snapToGrid/>
                <w:color w:val="000000"/>
                <w:szCs w:val="24"/>
              </w:rPr>
              <w:t xml:space="preserve"> / Lecture</w:t>
            </w:r>
          </w:p>
        </w:tc>
        <w:tc>
          <w:tcPr>
            <w:tcW w:w="4329" w:type="pct"/>
            <w:shd w:val="clear" w:color="auto" w:fill="EEECE1" w:themeFill="background2"/>
            <w:noWrap/>
            <w:vAlign w:val="center"/>
            <w:hideMark/>
          </w:tcPr>
          <w:p w:rsidR="00664246" w:rsidRPr="00E64CDD" w:rsidRDefault="00664246" w:rsidP="00E64CDD">
            <w:pPr>
              <w:widowControl/>
              <w:jc w:val="center"/>
              <w:rPr>
                <w:rFonts w:ascii="Times New Roman" w:hAnsi="Times New Roman"/>
                <w:b/>
                <w:bCs/>
                <w:snapToGrid/>
                <w:color w:val="000000"/>
                <w:szCs w:val="24"/>
              </w:rPr>
            </w:pPr>
            <w:r w:rsidRPr="00E64CDD">
              <w:rPr>
                <w:rFonts w:ascii="Times New Roman" w:hAnsi="Times New Roman"/>
                <w:b/>
                <w:bCs/>
                <w:snapToGrid/>
                <w:color w:val="000000"/>
                <w:szCs w:val="24"/>
              </w:rPr>
              <w:t>Topic</w:t>
            </w:r>
            <w:r w:rsidRPr="00664246">
              <w:rPr>
                <w:rFonts w:ascii="Times New Roman" w:hAnsi="Times New Roman"/>
                <w:b/>
                <w:bCs/>
                <w:snapToGrid/>
                <w:color w:val="000000"/>
                <w:szCs w:val="24"/>
              </w:rPr>
              <w:t>/</w:t>
            </w:r>
            <w:r w:rsidRPr="00E64CDD">
              <w:rPr>
                <w:rFonts w:ascii="Times New Roman" w:hAnsi="Times New Roman"/>
                <w:b/>
                <w:bCs/>
                <w:snapToGrid/>
                <w:color w:val="000000"/>
                <w:szCs w:val="24"/>
              </w:rPr>
              <w:t>Reading</w:t>
            </w:r>
          </w:p>
        </w:tc>
      </w:tr>
      <w:tr w:rsidR="00664246" w:rsidRPr="00664246" w:rsidTr="00664246">
        <w:trPr>
          <w:trHeight w:val="315"/>
        </w:trPr>
        <w:tc>
          <w:tcPr>
            <w:tcW w:w="408" w:type="pct"/>
            <w:shd w:val="clear" w:color="auto" w:fill="auto"/>
            <w:noWrap/>
            <w:vAlign w:val="center"/>
            <w:hideMark/>
          </w:tcPr>
          <w:p w:rsidR="00E64CDD" w:rsidRPr="00E64CDD" w:rsidRDefault="00E64CDD" w:rsidP="0081375A">
            <w:pPr>
              <w:widowControl/>
              <w:rPr>
                <w:rFonts w:ascii="Times New Roman" w:hAnsi="Times New Roman"/>
                <w:snapToGrid/>
                <w:color w:val="000000"/>
                <w:szCs w:val="24"/>
              </w:rPr>
            </w:pPr>
            <w:r w:rsidRPr="00E64CDD">
              <w:rPr>
                <w:rFonts w:ascii="Times New Roman" w:hAnsi="Times New Roman"/>
                <w:snapToGrid/>
                <w:color w:val="000000"/>
                <w:szCs w:val="24"/>
              </w:rPr>
              <w:t>8/2</w:t>
            </w:r>
            <w:r w:rsidR="0081375A">
              <w:rPr>
                <w:rFonts w:ascii="Times New Roman" w:hAnsi="Times New Roman"/>
                <w:snapToGrid/>
                <w:color w:val="000000"/>
                <w:szCs w:val="24"/>
              </w:rPr>
              <w:t>1</w:t>
            </w:r>
          </w:p>
        </w:tc>
        <w:tc>
          <w:tcPr>
            <w:tcW w:w="263" w:type="pct"/>
            <w:shd w:val="clear" w:color="auto" w:fill="auto"/>
            <w:noWrap/>
            <w:vAlign w:val="center"/>
            <w:hideMark/>
          </w:tcPr>
          <w:p w:rsidR="00E64CDD" w:rsidRPr="00E64CDD" w:rsidRDefault="00E64CDD" w:rsidP="00E64CDD">
            <w:pPr>
              <w:widowControl/>
              <w:rPr>
                <w:rFonts w:ascii="Times New Roman" w:hAnsi="Times New Roman"/>
                <w:snapToGrid/>
                <w:color w:val="000000"/>
                <w:szCs w:val="24"/>
              </w:rPr>
            </w:pPr>
            <w:r w:rsidRPr="00E64CDD">
              <w:rPr>
                <w:rFonts w:ascii="Times New Roman" w:hAnsi="Times New Roman"/>
                <w:snapToGrid/>
                <w:color w:val="000000"/>
                <w:szCs w:val="24"/>
              </w:rPr>
              <w:t>1</w:t>
            </w:r>
          </w:p>
        </w:tc>
        <w:tc>
          <w:tcPr>
            <w:tcW w:w="4329" w:type="pct"/>
            <w:shd w:val="clear" w:color="auto" w:fill="auto"/>
            <w:vAlign w:val="center"/>
            <w:hideMark/>
          </w:tcPr>
          <w:p w:rsidR="00E64CDD" w:rsidRPr="00E64CDD" w:rsidRDefault="00E64CDD" w:rsidP="008B237B">
            <w:pPr>
              <w:widowControl/>
              <w:rPr>
                <w:rFonts w:ascii="Times New Roman" w:hAnsi="Times New Roman"/>
                <w:snapToGrid/>
                <w:color w:val="000000"/>
                <w:szCs w:val="24"/>
              </w:rPr>
            </w:pPr>
            <w:r w:rsidRPr="00E64CDD">
              <w:rPr>
                <w:rFonts w:ascii="Times New Roman" w:hAnsi="Times New Roman"/>
                <w:snapToGrid/>
                <w:color w:val="000000"/>
                <w:szCs w:val="24"/>
              </w:rPr>
              <w:t xml:space="preserve">Course </w:t>
            </w:r>
            <w:r w:rsidR="007E3A85">
              <w:rPr>
                <w:rFonts w:ascii="Times New Roman" w:hAnsi="Times New Roman"/>
                <w:snapToGrid/>
                <w:color w:val="000000"/>
                <w:szCs w:val="24"/>
              </w:rPr>
              <w:t>introduction, organization and o</w:t>
            </w:r>
            <w:r w:rsidRPr="00E64CDD">
              <w:rPr>
                <w:rFonts w:ascii="Times New Roman" w:hAnsi="Times New Roman"/>
                <w:snapToGrid/>
                <w:color w:val="000000"/>
                <w:szCs w:val="24"/>
              </w:rPr>
              <w:t>verview</w:t>
            </w:r>
            <w:r w:rsidR="00D37553">
              <w:rPr>
                <w:rFonts w:ascii="Times New Roman" w:hAnsi="Times New Roman"/>
                <w:snapToGrid/>
                <w:color w:val="000000"/>
                <w:szCs w:val="24"/>
              </w:rPr>
              <w:t>.</w:t>
            </w:r>
          </w:p>
        </w:tc>
      </w:tr>
      <w:tr w:rsidR="00664246" w:rsidRPr="00664246" w:rsidTr="00982133">
        <w:trPr>
          <w:trHeight w:val="315"/>
        </w:trPr>
        <w:tc>
          <w:tcPr>
            <w:tcW w:w="408" w:type="pct"/>
            <w:shd w:val="clear" w:color="auto" w:fill="auto"/>
            <w:noWrap/>
            <w:vAlign w:val="center"/>
            <w:hideMark/>
          </w:tcPr>
          <w:p w:rsidR="00E64CDD" w:rsidRPr="00E64CDD" w:rsidRDefault="00E64CDD" w:rsidP="0081375A">
            <w:pPr>
              <w:widowControl/>
              <w:rPr>
                <w:rFonts w:ascii="Times New Roman" w:hAnsi="Times New Roman"/>
                <w:snapToGrid/>
                <w:color w:val="000000"/>
                <w:szCs w:val="24"/>
              </w:rPr>
            </w:pPr>
            <w:r w:rsidRPr="00E64CDD">
              <w:rPr>
                <w:rFonts w:ascii="Times New Roman" w:hAnsi="Times New Roman"/>
                <w:snapToGrid/>
                <w:color w:val="000000"/>
                <w:szCs w:val="24"/>
              </w:rPr>
              <w:t>8/2</w:t>
            </w:r>
            <w:r w:rsidR="0081375A">
              <w:rPr>
                <w:rFonts w:ascii="Times New Roman" w:hAnsi="Times New Roman"/>
                <w:snapToGrid/>
                <w:color w:val="000000"/>
                <w:szCs w:val="24"/>
              </w:rPr>
              <w:t>3</w:t>
            </w:r>
          </w:p>
        </w:tc>
        <w:tc>
          <w:tcPr>
            <w:tcW w:w="263" w:type="pct"/>
            <w:shd w:val="clear" w:color="auto" w:fill="auto"/>
            <w:noWrap/>
            <w:vAlign w:val="center"/>
            <w:hideMark/>
          </w:tcPr>
          <w:p w:rsidR="00E64CDD" w:rsidRPr="00E64CDD" w:rsidRDefault="00E64CDD" w:rsidP="00E64CDD">
            <w:pPr>
              <w:widowControl/>
              <w:rPr>
                <w:rFonts w:ascii="Times New Roman" w:hAnsi="Times New Roman"/>
                <w:snapToGrid/>
                <w:color w:val="000000"/>
                <w:szCs w:val="24"/>
              </w:rPr>
            </w:pPr>
            <w:r w:rsidRPr="00E64CDD">
              <w:rPr>
                <w:rFonts w:ascii="Times New Roman" w:hAnsi="Times New Roman"/>
                <w:snapToGrid/>
                <w:color w:val="000000"/>
                <w:szCs w:val="24"/>
              </w:rPr>
              <w:t>2</w:t>
            </w:r>
          </w:p>
        </w:tc>
        <w:tc>
          <w:tcPr>
            <w:tcW w:w="4329" w:type="pct"/>
            <w:shd w:val="clear" w:color="auto" w:fill="auto"/>
            <w:vAlign w:val="center"/>
          </w:tcPr>
          <w:p w:rsidR="00E64CDD" w:rsidRPr="00E64CDD" w:rsidRDefault="00982133" w:rsidP="009F74F1">
            <w:pPr>
              <w:widowControl/>
              <w:rPr>
                <w:rFonts w:ascii="Times New Roman" w:hAnsi="Times New Roman"/>
                <w:snapToGrid/>
                <w:color w:val="000000"/>
                <w:szCs w:val="24"/>
              </w:rPr>
            </w:pPr>
            <w:r>
              <w:rPr>
                <w:rFonts w:ascii="Times New Roman" w:hAnsi="Times New Roman"/>
                <w:snapToGrid/>
                <w:color w:val="000000"/>
                <w:szCs w:val="24"/>
              </w:rPr>
              <w:t>Discussion on case study</w:t>
            </w:r>
          </w:p>
        </w:tc>
      </w:tr>
      <w:tr w:rsidR="00664246" w:rsidRPr="00664246" w:rsidTr="00982133">
        <w:trPr>
          <w:trHeight w:val="315"/>
        </w:trPr>
        <w:tc>
          <w:tcPr>
            <w:tcW w:w="408" w:type="pct"/>
            <w:shd w:val="clear" w:color="auto" w:fill="auto"/>
            <w:noWrap/>
            <w:vAlign w:val="center"/>
            <w:hideMark/>
          </w:tcPr>
          <w:p w:rsidR="00E64CDD" w:rsidRPr="00E64CDD" w:rsidRDefault="00E64CDD" w:rsidP="0081375A">
            <w:pPr>
              <w:widowControl/>
              <w:rPr>
                <w:rFonts w:ascii="Times New Roman" w:hAnsi="Times New Roman"/>
                <w:snapToGrid/>
                <w:color w:val="000000"/>
                <w:szCs w:val="24"/>
              </w:rPr>
            </w:pPr>
            <w:r w:rsidRPr="00E64CDD">
              <w:rPr>
                <w:rFonts w:ascii="Times New Roman" w:hAnsi="Times New Roman"/>
                <w:snapToGrid/>
                <w:color w:val="000000"/>
                <w:szCs w:val="24"/>
              </w:rPr>
              <w:t>8/</w:t>
            </w:r>
            <w:r w:rsidR="00D37553">
              <w:rPr>
                <w:rFonts w:ascii="Times New Roman" w:hAnsi="Times New Roman"/>
                <w:snapToGrid/>
                <w:color w:val="000000"/>
                <w:szCs w:val="24"/>
              </w:rPr>
              <w:t>2</w:t>
            </w:r>
            <w:r w:rsidR="0081375A">
              <w:rPr>
                <w:rFonts w:ascii="Times New Roman" w:hAnsi="Times New Roman"/>
                <w:snapToGrid/>
                <w:color w:val="000000"/>
                <w:szCs w:val="24"/>
              </w:rPr>
              <w:t>8</w:t>
            </w:r>
          </w:p>
        </w:tc>
        <w:tc>
          <w:tcPr>
            <w:tcW w:w="263" w:type="pct"/>
            <w:shd w:val="clear" w:color="auto" w:fill="auto"/>
            <w:noWrap/>
            <w:vAlign w:val="center"/>
            <w:hideMark/>
          </w:tcPr>
          <w:p w:rsidR="00E64CDD" w:rsidRPr="00E64CDD" w:rsidRDefault="00E64CDD" w:rsidP="00E64CDD">
            <w:pPr>
              <w:widowControl/>
              <w:rPr>
                <w:rFonts w:ascii="Times New Roman" w:hAnsi="Times New Roman"/>
                <w:snapToGrid/>
                <w:color w:val="000000"/>
                <w:szCs w:val="24"/>
              </w:rPr>
            </w:pPr>
            <w:r w:rsidRPr="00E64CDD">
              <w:rPr>
                <w:rFonts w:ascii="Times New Roman" w:hAnsi="Times New Roman"/>
                <w:snapToGrid/>
                <w:color w:val="000000"/>
                <w:szCs w:val="24"/>
              </w:rPr>
              <w:t>3</w:t>
            </w:r>
          </w:p>
        </w:tc>
        <w:tc>
          <w:tcPr>
            <w:tcW w:w="4329" w:type="pct"/>
            <w:shd w:val="clear" w:color="auto" w:fill="auto"/>
            <w:vAlign w:val="center"/>
          </w:tcPr>
          <w:p w:rsidR="00E64CDD"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Review of agricultural policies in the U.S.: the Farm Bill</w:t>
            </w:r>
          </w:p>
        </w:tc>
      </w:tr>
      <w:tr w:rsidR="00982133" w:rsidRPr="00664246" w:rsidTr="00106F22">
        <w:trPr>
          <w:trHeight w:val="315"/>
        </w:trPr>
        <w:tc>
          <w:tcPr>
            <w:tcW w:w="408" w:type="pct"/>
            <w:shd w:val="clear" w:color="auto" w:fill="auto"/>
            <w:noWrap/>
            <w:vAlign w:val="center"/>
            <w:hideMark/>
          </w:tcPr>
          <w:p w:rsidR="00982133" w:rsidRPr="00E64CDD" w:rsidRDefault="00982133" w:rsidP="00982133">
            <w:pPr>
              <w:widowControl/>
              <w:rPr>
                <w:rFonts w:ascii="Times New Roman" w:hAnsi="Times New Roman"/>
                <w:snapToGrid/>
                <w:color w:val="000000"/>
                <w:szCs w:val="24"/>
              </w:rPr>
            </w:pPr>
            <w:r>
              <w:rPr>
                <w:rFonts w:ascii="Times New Roman" w:hAnsi="Times New Roman"/>
                <w:snapToGrid/>
                <w:color w:val="000000"/>
                <w:szCs w:val="24"/>
              </w:rPr>
              <w:t>8</w:t>
            </w:r>
            <w:r w:rsidRPr="00E64CDD">
              <w:rPr>
                <w:rFonts w:ascii="Times New Roman" w:hAnsi="Times New Roman"/>
                <w:snapToGrid/>
                <w:color w:val="000000"/>
                <w:szCs w:val="24"/>
              </w:rPr>
              <w:t>/</w:t>
            </w:r>
            <w:r>
              <w:rPr>
                <w:rFonts w:ascii="Times New Roman" w:hAnsi="Times New Roman"/>
                <w:snapToGrid/>
                <w:color w:val="000000"/>
                <w:szCs w:val="24"/>
              </w:rPr>
              <w:t>30</w:t>
            </w:r>
          </w:p>
        </w:tc>
        <w:tc>
          <w:tcPr>
            <w:tcW w:w="263" w:type="pct"/>
            <w:shd w:val="clear" w:color="auto" w:fill="auto"/>
            <w:noWrap/>
            <w:vAlign w:val="center"/>
            <w:hideMark/>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4</w:t>
            </w:r>
          </w:p>
        </w:tc>
        <w:tc>
          <w:tcPr>
            <w:tcW w:w="4329" w:type="pct"/>
            <w:shd w:val="clear" w:color="auto" w:fill="auto"/>
            <w:vAlign w:val="bottom"/>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Review of agricultural policies in the U.S.: the Farm Bill</w:t>
            </w:r>
          </w:p>
        </w:tc>
      </w:tr>
      <w:tr w:rsidR="00982133" w:rsidRPr="00664246" w:rsidTr="00982133">
        <w:trPr>
          <w:trHeight w:val="315"/>
        </w:trPr>
        <w:tc>
          <w:tcPr>
            <w:tcW w:w="408" w:type="pct"/>
            <w:shd w:val="clear" w:color="auto" w:fill="auto"/>
            <w:noWrap/>
            <w:vAlign w:val="center"/>
            <w:hideMark/>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9/</w:t>
            </w:r>
            <w:r>
              <w:rPr>
                <w:rFonts w:ascii="Times New Roman" w:hAnsi="Times New Roman"/>
                <w:snapToGrid/>
                <w:color w:val="000000"/>
                <w:szCs w:val="24"/>
              </w:rPr>
              <w:t>4</w:t>
            </w:r>
          </w:p>
        </w:tc>
        <w:tc>
          <w:tcPr>
            <w:tcW w:w="263" w:type="pct"/>
            <w:shd w:val="clear" w:color="auto" w:fill="auto"/>
            <w:noWrap/>
            <w:vAlign w:val="center"/>
            <w:hideMark/>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5</w:t>
            </w:r>
          </w:p>
        </w:tc>
        <w:tc>
          <w:tcPr>
            <w:tcW w:w="4329" w:type="pct"/>
            <w:shd w:val="clear" w:color="auto" w:fill="auto"/>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Review of agricultural policies in other selected countries</w:t>
            </w:r>
          </w:p>
        </w:tc>
      </w:tr>
      <w:tr w:rsidR="00982133" w:rsidRPr="00664246" w:rsidTr="00982133">
        <w:trPr>
          <w:trHeight w:val="315"/>
        </w:trPr>
        <w:tc>
          <w:tcPr>
            <w:tcW w:w="408" w:type="pct"/>
            <w:shd w:val="clear" w:color="auto" w:fill="auto"/>
            <w:noWrap/>
            <w:vAlign w:val="center"/>
            <w:hideMark/>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9/</w:t>
            </w:r>
            <w:r>
              <w:rPr>
                <w:rFonts w:ascii="Times New Roman" w:hAnsi="Times New Roman"/>
                <w:snapToGrid/>
                <w:color w:val="000000"/>
                <w:szCs w:val="24"/>
              </w:rPr>
              <w:t>6</w:t>
            </w:r>
          </w:p>
        </w:tc>
        <w:tc>
          <w:tcPr>
            <w:tcW w:w="263" w:type="pct"/>
            <w:shd w:val="clear" w:color="auto" w:fill="auto"/>
            <w:noWrap/>
            <w:vAlign w:val="center"/>
            <w:hideMark/>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6</w:t>
            </w:r>
          </w:p>
        </w:tc>
        <w:tc>
          <w:tcPr>
            <w:tcW w:w="4329" w:type="pct"/>
            <w:shd w:val="clear" w:color="auto" w:fill="auto"/>
            <w:vAlign w:val="center"/>
          </w:tcPr>
          <w:p w:rsidR="00982133" w:rsidRPr="00E64CDD" w:rsidRDefault="00982133" w:rsidP="00982133">
            <w:pPr>
              <w:widowControl/>
              <w:rPr>
                <w:rFonts w:ascii="Times New Roman" w:hAnsi="Times New Roman"/>
                <w:snapToGrid/>
                <w:color w:val="000000"/>
                <w:szCs w:val="24"/>
              </w:rPr>
            </w:pPr>
            <w:r>
              <w:rPr>
                <w:rFonts w:ascii="Times New Roman" w:hAnsi="Times New Roman"/>
                <w:snapToGrid/>
                <w:color w:val="000000"/>
                <w:szCs w:val="24"/>
              </w:rPr>
              <w:t>Public policy and politics. Kraft and Furlong, Ch. 1</w:t>
            </w:r>
            <w:r w:rsidRPr="00E64CDD">
              <w:rPr>
                <w:rFonts w:ascii="Times New Roman" w:hAnsi="Times New Roman"/>
                <w:snapToGrid/>
                <w:color w:val="000000"/>
                <w:szCs w:val="24"/>
              </w:rPr>
              <w:t xml:space="preserve"> </w:t>
            </w:r>
          </w:p>
        </w:tc>
      </w:tr>
      <w:tr w:rsidR="00982133" w:rsidRPr="00664246" w:rsidTr="00982133">
        <w:trPr>
          <w:trHeight w:val="315"/>
        </w:trPr>
        <w:tc>
          <w:tcPr>
            <w:tcW w:w="408" w:type="pct"/>
            <w:shd w:val="clear" w:color="auto" w:fill="auto"/>
            <w:noWrap/>
            <w:vAlign w:val="center"/>
            <w:hideMark/>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9/1</w:t>
            </w:r>
            <w:r>
              <w:rPr>
                <w:rFonts w:ascii="Times New Roman" w:hAnsi="Times New Roman"/>
                <w:snapToGrid/>
                <w:color w:val="000000"/>
                <w:szCs w:val="24"/>
              </w:rPr>
              <w:t>1</w:t>
            </w:r>
          </w:p>
        </w:tc>
        <w:tc>
          <w:tcPr>
            <w:tcW w:w="263" w:type="pct"/>
            <w:shd w:val="clear" w:color="auto" w:fill="auto"/>
            <w:noWrap/>
            <w:vAlign w:val="center"/>
            <w:hideMark/>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7</w:t>
            </w:r>
          </w:p>
        </w:tc>
        <w:tc>
          <w:tcPr>
            <w:tcW w:w="4329" w:type="pct"/>
            <w:shd w:val="clear" w:color="auto" w:fill="auto"/>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 xml:space="preserve">Evolution of U.S. agricultural policies and perceptions. </w:t>
            </w:r>
            <w:r>
              <w:rPr>
                <w:rFonts w:ascii="Times New Roman" w:hAnsi="Times New Roman"/>
                <w:snapToGrid/>
                <w:color w:val="000000"/>
                <w:szCs w:val="24"/>
              </w:rPr>
              <w:t>Novak et al, Ch. 4</w:t>
            </w:r>
            <w:r w:rsidRPr="00E64CDD">
              <w:rPr>
                <w:rFonts w:ascii="Times New Roman" w:hAnsi="Times New Roman"/>
                <w:snapToGrid/>
                <w:color w:val="000000"/>
                <w:szCs w:val="24"/>
              </w:rPr>
              <w:t xml:space="preserve"> </w:t>
            </w:r>
          </w:p>
        </w:tc>
      </w:tr>
      <w:tr w:rsidR="00982133" w:rsidRPr="00664246" w:rsidTr="00982133">
        <w:trPr>
          <w:trHeight w:val="315"/>
        </w:trPr>
        <w:tc>
          <w:tcPr>
            <w:tcW w:w="408" w:type="pct"/>
            <w:shd w:val="clear" w:color="auto" w:fill="auto"/>
            <w:noWrap/>
            <w:vAlign w:val="center"/>
            <w:hideMark/>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9/1</w:t>
            </w:r>
            <w:r>
              <w:rPr>
                <w:rFonts w:ascii="Times New Roman" w:hAnsi="Times New Roman"/>
                <w:snapToGrid/>
                <w:color w:val="000000"/>
                <w:szCs w:val="24"/>
              </w:rPr>
              <w:t>3</w:t>
            </w:r>
          </w:p>
        </w:tc>
        <w:tc>
          <w:tcPr>
            <w:tcW w:w="263" w:type="pct"/>
            <w:shd w:val="clear" w:color="auto" w:fill="auto"/>
            <w:noWrap/>
            <w:vAlign w:val="center"/>
            <w:hideMark/>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8</w:t>
            </w:r>
          </w:p>
        </w:tc>
        <w:tc>
          <w:tcPr>
            <w:tcW w:w="4329" w:type="pct"/>
            <w:shd w:val="clear" w:color="auto" w:fill="auto"/>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 xml:space="preserve">Agriculture &amp; food public policy and politics. </w:t>
            </w:r>
            <w:r w:rsidRPr="007D6895">
              <w:rPr>
                <w:rFonts w:ascii="Times New Roman" w:hAnsi="Times New Roman"/>
                <w:snapToGrid/>
                <w:color w:val="000000"/>
                <w:szCs w:val="24"/>
              </w:rPr>
              <w:t xml:space="preserve">Novak et al, Ch. </w:t>
            </w:r>
            <w:r>
              <w:rPr>
                <w:rFonts w:ascii="Times New Roman" w:hAnsi="Times New Roman"/>
                <w:snapToGrid/>
                <w:color w:val="000000"/>
                <w:szCs w:val="24"/>
              </w:rPr>
              <w:t>3, Paarlberg Ch. 1</w:t>
            </w:r>
          </w:p>
        </w:tc>
      </w:tr>
      <w:tr w:rsidR="00982133" w:rsidRPr="00664246" w:rsidTr="00982133">
        <w:trPr>
          <w:trHeight w:val="315"/>
        </w:trPr>
        <w:tc>
          <w:tcPr>
            <w:tcW w:w="408" w:type="pct"/>
            <w:shd w:val="clear" w:color="auto" w:fill="auto"/>
            <w:noWrap/>
            <w:vAlign w:val="center"/>
            <w:hideMark/>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9/</w:t>
            </w:r>
            <w:r>
              <w:rPr>
                <w:rFonts w:ascii="Times New Roman" w:hAnsi="Times New Roman"/>
                <w:snapToGrid/>
                <w:color w:val="000000"/>
                <w:szCs w:val="24"/>
              </w:rPr>
              <w:t>18</w:t>
            </w:r>
          </w:p>
        </w:tc>
        <w:tc>
          <w:tcPr>
            <w:tcW w:w="263" w:type="pct"/>
            <w:shd w:val="clear" w:color="auto" w:fill="auto"/>
            <w:noWrap/>
            <w:vAlign w:val="center"/>
            <w:hideMark/>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9</w:t>
            </w:r>
          </w:p>
        </w:tc>
        <w:tc>
          <w:tcPr>
            <w:tcW w:w="4329" w:type="pct"/>
            <w:shd w:val="clear" w:color="auto" w:fill="auto"/>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Government institutions and policy actors. Kraft and Furlong, Ch</w:t>
            </w:r>
            <w:r w:rsidRPr="00664246">
              <w:rPr>
                <w:rFonts w:ascii="Times New Roman" w:hAnsi="Times New Roman"/>
                <w:snapToGrid/>
                <w:color w:val="000000"/>
                <w:szCs w:val="24"/>
              </w:rPr>
              <w:t>.</w:t>
            </w:r>
            <w:r w:rsidRPr="00E64CDD">
              <w:rPr>
                <w:rFonts w:ascii="Times New Roman" w:hAnsi="Times New Roman"/>
                <w:snapToGrid/>
                <w:color w:val="000000"/>
                <w:szCs w:val="24"/>
              </w:rPr>
              <w:t xml:space="preserve"> 2</w:t>
            </w:r>
          </w:p>
        </w:tc>
      </w:tr>
      <w:tr w:rsidR="00982133" w:rsidRPr="00664246" w:rsidTr="00710604">
        <w:trPr>
          <w:trHeight w:val="315"/>
        </w:trPr>
        <w:tc>
          <w:tcPr>
            <w:tcW w:w="408" w:type="pct"/>
            <w:shd w:val="clear" w:color="auto" w:fill="auto"/>
            <w:noWrap/>
            <w:vAlign w:val="center"/>
            <w:hideMark/>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9/2</w:t>
            </w:r>
            <w:r>
              <w:rPr>
                <w:rFonts w:ascii="Times New Roman" w:hAnsi="Times New Roman"/>
                <w:snapToGrid/>
                <w:color w:val="000000"/>
                <w:szCs w:val="24"/>
              </w:rPr>
              <w:t>0</w:t>
            </w:r>
          </w:p>
        </w:tc>
        <w:tc>
          <w:tcPr>
            <w:tcW w:w="263" w:type="pct"/>
            <w:shd w:val="clear" w:color="auto" w:fill="auto"/>
            <w:noWrap/>
            <w:vAlign w:val="center"/>
            <w:hideMark/>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10</w:t>
            </w:r>
          </w:p>
        </w:tc>
        <w:tc>
          <w:tcPr>
            <w:tcW w:w="4329" w:type="pct"/>
            <w:shd w:val="clear" w:color="auto" w:fill="auto"/>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Policy process, mechanisms and policymaking. Kraft and Furlong, Ch</w:t>
            </w:r>
            <w:r w:rsidRPr="00664246">
              <w:rPr>
                <w:rFonts w:ascii="Times New Roman" w:hAnsi="Times New Roman"/>
                <w:snapToGrid/>
                <w:color w:val="000000"/>
                <w:szCs w:val="24"/>
              </w:rPr>
              <w:t>.</w:t>
            </w:r>
            <w:r w:rsidRPr="00E64CDD">
              <w:rPr>
                <w:rFonts w:ascii="Times New Roman" w:hAnsi="Times New Roman"/>
                <w:snapToGrid/>
                <w:color w:val="000000"/>
                <w:szCs w:val="24"/>
              </w:rPr>
              <w:t xml:space="preserve"> 3</w:t>
            </w:r>
          </w:p>
        </w:tc>
      </w:tr>
      <w:tr w:rsidR="00982133" w:rsidRPr="00E64CDD" w:rsidTr="00710604">
        <w:trPr>
          <w:trHeight w:val="315"/>
        </w:trPr>
        <w:tc>
          <w:tcPr>
            <w:tcW w:w="408" w:type="pct"/>
            <w:shd w:val="clear" w:color="auto" w:fill="auto"/>
            <w:noWrap/>
            <w:vAlign w:val="center"/>
            <w:hideMark/>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9/2</w:t>
            </w:r>
            <w:r>
              <w:rPr>
                <w:rFonts w:ascii="Times New Roman" w:hAnsi="Times New Roman"/>
                <w:snapToGrid/>
                <w:color w:val="000000"/>
                <w:szCs w:val="24"/>
              </w:rPr>
              <w:t>5</w:t>
            </w:r>
          </w:p>
        </w:tc>
        <w:tc>
          <w:tcPr>
            <w:tcW w:w="263" w:type="pct"/>
            <w:shd w:val="clear" w:color="auto" w:fill="auto"/>
            <w:noWrap/>
            <w:vAlign w:val="center"/>
            <w:hideMark/>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11</w:t>
            </w:r>
          </w:p>
        </w:tc>
        <w:tc>
          <w:tcPr>
            <w:tcW w:w="4329"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Introduction to policy analysis. Kraft and Furlong, Ch</w:t>
            </w:r>
            <w:r w:rsidRPr="00664246">
              <w:rPr>
                <w:rFonts w:ascii="Times New Roman" w:hAnsi="Times New Roman"/>
                <w:snapToGrid/>
                <w:color w:val="000000"/>
                <w:szCs w:val="24"/>
              </w:rPr>
              <w:t>.</w:t>
            </w:r>
            <w:r w:rsidRPr="00E64CDD">
              <w:rPr>
                <w:rFonts w:ascii="Times New Roman" w:hAnsi="Times New Roman"/>
                <w:snapToGrid/>
                <w:color w:val="000000"/>
                <w:szCs w:val="24"/>
              </w:rPr>
              <w:t xml:space="preserve"> 4  </w:t>
            </w:r>
          </w:p>
        </w:tc>
      </w:tr>
      <w:tr w:rsidR="00982133" w:rsidRPr="00E64CDD" w:rsidTr="00710604">
        <w:trPr>
          <w:trHeight w:val="315"/>
        </w:trPr>
        <w:tc>
          <w:tcPr>
            <w:tcW w:w="408"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Pr>
                <w:rFonts w:ascii="Times New Roman" w:hAnsi="Times New Roman"/>
                <w:snapToGrid/>
                <w:color w:val="000000"/>
                <w:szCs w:val="24"/>
              </w:rPr>
              <w:t>9/27</w:t>
            </w:r>
          </w:p>
        </w:tc>
        <w:tc>
          <w:tcPr>
            <w:tcW w:w="263"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12</w:t>
            </w:r>
          </w:p>
        </w:tc>
        <w:tc>
          <w:tcPr>
            <w:tcW w:w="4329"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Pr>
                <w:rFonts w:ascii="Times New Roman" w:hAnsi="Times New Roman"/>
                <w:snapToGrid/>
                <w:color w:val="000000"/>
                <w:szCs w:val="24"/>
              </w:rPr>
              <w:t>Public problems and policy alternatives</w:t>
            </w:r>
            <w:r w:rsidRPr="00E64CDD">
              <w:rPr>
                <w:rFonts w:ascii="Times New Roman" w:hAnsi="Times New Roman"/>
                <w:snapToGrid/>
                <w:color w:val="000000"/>
                <w:szCs w:val="24"/>
              </w:rPr>
              <w:t>. Kraft and Furlong, Ch</w:t>
            </w:r>
            <w:r w:rsidRPr="00664246">
              <w:rPr>
                <w:rFonts w:ascii="Times New Roman" w:hAnsi="Times New Roman"/>
                <w:snapToGrid/>
                <w:color w:val="000000"/>
                <w:szCs w:val="24"/>
              </w:rPr>
              <w:t>.</w:t>
            </w:r>
            <w:r w:rsidRPr="00E64CDD">
              <w:rPr>
                <w:rFonts w:ascii="Times New Roman" w:hAnsi="Times New Roman"/>
                <w:snapToGrid/>
                <w:color w:val="000000"/>
                <w:szCs w:val="24"/>
              </w:rPr>
              <w:t xml:space="preserve"> 5</w:t>
            </w:r>
          </w:p>
        </w:tc>
      </w:tr>
      <w:tr w:rsidR="00982133" w:rsidRPr="00E64CDD" w:rsidTr="00682FD0">
        <w:trPr>
          <w:trHeight w:val="315"/>
        </w:trPr>
        <w:tc>
          <w:tcPr>
            <w:tcW w:w="408" w:type="pct"/>
            <w:shd w:val="clear" w:color="auto" w:fill="auto"/>
            <w:noWrap/>
            <w:vAlign w:val="center"/>
            <w:hideMark/>
          </w:tcPr>
          <w:p w:rsidR="00982133" w:rsidRPr="00E64CDD" w:rsidRDefault="00982133" w:rsidP="00982133">
            <w:pPr>
              <w:widowControl/>
              <w:rPr>
                <w:rFonts w:ascii="Times New Roman" w:hAnsi="Times New Roman"/>
                <w:snapToGrid/>
                <w:color w:val="000000"/>
                <w:szCs w:val="24"/>
              </w:rPr>
            </w:pPr>
            <w:r>
              <w:rPr>
                <w:rFonts w:ascii="Times New Roman" w:hAnsi="Times New Roman"/>
                <w:snapToGrid/>
                <w:color w:val="000000"/>
                <w:szCs w:val="24"/>
              </w:rPr>
              <w:t>10/2</w:t>
            </w:r>
          </w:p>
        </w:tc>
        <w:tc>
          <w:tcPr>
            <w:tcW w:w="263"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13</w:t>
            </w:r>
          </w:p>
        </w:tc>
        <w:tc>
          <w:tcPr>
            <w:tcW w:w="4329"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Pr>
                <w:rFonts w:ascii="Times New Roman" w:hAnsi="Times New Roman"/>
                <w:snapToGrid/>
                <w:color w:val="000000"/>
                <w:szCs w:val="24"/>
              </w:rPr>
              <w:t>Assessing</w:t>
            </w:r>
            <w:r w:rsidRPr="00E64CDD">
              <w:rPr>
                <w:rFonts w:ascii="Times New Roman" w:hAnsi="Times New Roman"/>
                <w:snapToGrid/>
                <w:color w:val="000000"/>
                <w:szCs w:val="24"/>
              </w:rPr>
              <w:t xml:space="preserve"> policy alternatives. Kraft and Furlong, Ch</w:t>
            </w:r>
            <w:r w:rsidRPr="00664246">
              <w:rPr>
                <w:rFonts w:ascii="Times New Roman" w:hAnsi="Times New Roman"/>
                <w:snapToGrid/>
                <w:color w:val="000000"/>
                <w:szCs w:val="24"/>
              </w:rPr>
              <w:t>.</w:t>
            </w:r>
            <w:r w:rsidRPr="00E64CDD">
              <w:rPr>
                <w:rFonts w:ascii="Times New Roman" w:hAnsi="Times New Roman"/>
                <w:snapToGrid/>
                <w:color w:val="000000"/>
                <w:szCs w:val="24"/>
              </w:rPr>
              <w:t xml:space="preserve"> 6</w:t>
            </w:r>
          </w:p>
        </w:tc>
      </w:tr>
      <w:tr w:rsidR="00982133" w:rsidRPr="00664246" w:rsidTr="00365680">
        <w:trPr>
          <w:trHeight w:val="315"/>
        </w:trPr>
        <w:tc>
          <w:tcPr>
            <w:tcW w:w="408" w:type="pct"/>
            <w:shd w:val="clear" w:color="auto" w:fill="auto"/>
            <w:noWrap/>
            <w:vAlign w:val="center"/>
            <w:hideMark/>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10/</w:t>
            </w:r>
            <w:r>
              <w:rPr>
                <w:rFonts w:ascii="Times New Roman" w:hAnsi="Times New Roman"/>
                <w:snapToGrid/>
                <w:color w:val="000000"/>
                <w:szCs w:val="24"/>
              </w:rPr>
              <w:t>4</w:t>
            </w:r>
          </w:p>
        </w:tc>
        <w:tc>
          <w:tcPr>
            <w:tcW w:w="263"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14</w:t>
            </w:r>
          </w:p>
        </w:tc>
        <w:tc>
          <w:tcPr>
            <w:tcW w:w="4329" w:type="pct"/>
            <w:shd w:val="clear" w:color="auto" w:fill="auto"/>
            <w:vAlign w:val="bottom"/>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Midterm exam</w:t>
            </w:r>
          </w:p>
        </w:tc>
      </w:tr>
      <w:tr w:rsidR="00982133" w:rsidRPr="00664246" w:rsidTr="0041399C">
        <w:trPr>
          <w:trHeight w:val="315"/>
        </w:trPr>
        <w:tc>
          <w:tcPr>
            <w:tcW w:w="408" w:type="pct"/>
            <w:shd w:val="clear" w:color="auto" w:fill="auto"/>
            <w:noWrap/>
            <w:vAlign w:val="center"/>
            <w:hideMark/>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10/</w:t>
            </w:r>
            <w:r>
              <w:rPr>
                <w:rFonts w:ascii="Times New Roman" w:hAnsi="Times New Roman"/>
                <w:snapToGrid/>
                <w:color w:val="000000"/>
                <w:szCs w:val="24"/>
              </w:rPr>
              <w:t>9</w:t>
            </w:r>
          </w:p>
        </w:tc>
        <w:tc>
          <w:tcPr>
            <w:tcW w:w="263"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15</w:t>
            </w:r>
          </w:p>
        </w:tc>
        <w:tc>
          <w:tcPr>
            <w:tcW w:w="4329" w:type="pct"/>
            <w:shd w:val="clear" w:color="auto" w:fill="auto"/>
            <w:vAlign w:val="center"/>
          </w:tcPr>
          <w:p w:rsidR="00982133" w:rsidRPr="00E64CDD" w:rsidRDefault="00982133" w:rsidP="00E2138A">
            <w:pPr>
              <w:widowControl/>
              <w:rPr>
                <w:rFonts w:ascii="Times New Roman" w:hAnsi="Times New Roman"/>
                <w:snapToGrid/>
                <w:color w:val="000000"/>
                <w:szCs w:val="24"/>
              </w:rPr>
            </w:pPr>
            <w:r w:rsidRPr="00E64CDD">
              <w:rPr>
                <w:rFonts w:ascii="Times New Roman" w:hAnsi="Times New Roman"/>
                <w:bCs/>
                <w:snapToGrid/>
                <w:color w:val="000000"/>
                <w:szCs w:val="24"/>
              </w:rPr>
              <w:t>Backgrounder Case 1</w:t>
            </w:r>
            <w:r w:rsidRPr="00664246">
              <w:rPr>
                <w:rFonts w:ascii="Times New Roman" w:hAnsi="Times New Roman"/>
                <w:bCs/>
                <w:snapToGrid/>
                <w:color w:val="000000"/>
                <w:szCs w:val="24"/>
              </w:rPr>
              <w:t xml:space="preserve"> (Word and PowerPoint due 10/</w:t>
            </w:r>
            <w:r w:rsidR="00E2138A">
              <w:rPr>
                <w:rFonts w:ascii="Times New Roman" w:hAnsi="Times New Roman"/>
                <w:bCs/>
                <w:snapToGrid/>
                <w:color w:val="000000"/>
                <w:szCs w:val="24"/>
              </w:rPr>
              <w:t>2</w:t>
            </w:r>
            <w:r w:rsidRPr="00664246">
              <w:rPr>
                <w:rFonts w:ascii="Times New Roman" w:hAnsi="Times New Roman"/>
                <w:bCs/>
                <w:snapToGrid/>
                <w:color w:val="000000"/>
                <w:szCs w:val="24"/>
              </w:rPr>
              <w:t>)</w:t>
            </w:r>
            <w:r w:rsidRPr="00E64CDD">
              <w:rPr>
                <w:rFonts w:ascii="Times New Roman" w:hAnsi="Times New Roman"/>
                <w:snapToGrid/>
                <w:color w:val="000000"/>
                <w:szCs w:val="24"/>
              </w:rPr>
              <w:t xml:space="preserve"> </w:t>
            </w:r>
          </w:p>
        </w:tc>
      </w:tr>
      <w:tr w:rsidR="00982133" w:rsidRPr="00664246" w:rsidTr="0041399C">
        <w:trPr>
          <w:trHeight w:val="315"/>
        </w:trPr>
        <w:tc>
          <w:tcPr>
            <w:tcW w:w="408" w:type="pct"/>
            <w:shd w:val="clear" w:color="auto" w:fill="auto"/>
            <w:noWrap/>
            <w:vAlign w:val="center"/>
            <w:hideMark/>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10/1</w:t>
            </w:r>
            <w:r>
              <w:rPr>
                <w:rFonts w:ascii="Times New Roman" w:hAnsi="Times New Roman"/>
                <w:snapToGrid/>
                <w:color w:val="000000"/>
                <w:szCs w:val="24"/>
              </w:rPr>
              <w:t>1</w:t>
            </w:r>
          </w:p>
        </w:tc>
        <w:tc>
          <w:tcPr>
            <w:tcW w:w="263"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16</w:t>
            </w:r>
          </w:p>
        </w:tc>
        <w:tc>
          <w:tcPr>
            <w:tcW w:w="4329" w:type="pct"/>
            <w:shd w:val="clear" w:color="auto" w:fill="auto"/>
            <w:vAlign w:val="center"/>
          </w:tcPr>
          <w:p w:rsidR="00982133" w:rsidRPr="00E64CDD" w:rsidRDefault="00982133" w:rsidP="00E2138A">
            <w:pPr>
              <w:widowControl/>
              <w:rPr>
                <w:rFonts w:ascii="Times New Roman" w:hAnsi="Times New Roman"/>
                <w:snapToGrid/>
                <w:color w:val="000000"/>
                <w:szCs w:val="24"/>
              </w:rPr>
            </w:pPr>
            <w:r w:rsidRPr="00E64CDD">
              <w:rPr>
                <w:rFonts w:ascii="Times New Roman" w:hAnsi="Times New Roman"/>
                <w:bCs/>
                <w:snapToGrid/>
                <w:color w:val="000000"/>
                <w:szCs w:val="24"/>
              </w:rPr>
              <w:t>Backgrounder Case 2</w:t>
            </w:r>
            <w:r w:rsidRPr="00664246">
              <w:rPr>
                <w:rFonts w:ascii="Times New Roman" w:hAnsi="Times New Roman"/>
                <w:bCs/>
                <w:snapToGrid/>
                <w:color w:val="000000"/>
                <w:szCs w:val="24"/>
              </w:rPr>
              <w:t xml:space="preserve"> (Word and PowerPoint due 10/</w:t>
            </w:r>
            <w:r w:rsidR="00E2138A">
              <w:rPr>
                <w:rFonts w:ascii="Times New Roman" w:hAnsi="Times New Roman"/>
                <w:bCs/>
                <w:snapToGrid/>
                <w:color w:val="000000"/>
                <w:szCs w:val="24"/>
              </w:rPr>
              <w:t>4</w:t>
            </w:r>
            <w:r w:rsidRPr="00664246">
              <w:rPr>
                <w:rFonts w:ascii="Times New Roman" w:hAnsi="Times New Roman"/>
                <w:bCs/>
                <w:snapToGrid/>
                <w:color w:val="000000"/>
                <w:szCs w:val="24"/>
              </w:rPr>
              <w:t>)</w:t>
            </w:r>
            <w:r w:rsidRPr="00E64CDD">
              <w:rPr>
                <w:rFonts w:ascii="Times New Roman" w:hAnsi="Times New Roman"/>
                <w:snapToGrid/>
                <w:color w:val="000000"/>
                <w:szCs w:val="24"/>
              </w:rPr>
              <w:t xml:space="preserve">  </w:t>
            </w:r>
          </w:p>
        </w:tc>
      </w:tr>
      <w:tr w:rsidR="00982133" w:rsidRPr="00664246" w:rsidTr="0081375A">
        <w:trPr>
          <w:trHeight w:val="315"/>
        </w:trPr>
        <w:tc>
          <w:tcPr>
            <w:tcW w:w="408"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Pr>
                <w:rFonts w:ascii="Times New Roman" w:hAnsi="Times New Roman"/>
                <w:snapToGrid/>
                <w:color w:val="000000"/>
                <w:szCs w:val="24"/>
              </w:rPr>
              <w:t>10/16</w:t>
            </w:r>
          </w:p>
        </w:tc>
        <w:tc>
          <w:tcPr>
            <w:tcW w:w="4592" w:type="pct"/>
            <w:gridSpan w:val="2"/>
            <w:shd w:val="clear" w:color="auto" w:fill="auto"/>
            <w:noWrap/>
            <w:vAlign w:val="center"/>
          </w:tcPr>
          <w:p w:rsidR="00982133" w:rsidRPr="00E64CDD" w:rsidRDefault="00982133" w:rsidP="00982133">
            <w:pPr>
              <w:widowControl/>
              <w:jc w:val="center"/>
              <w:rPr>
                <w:rFonts w:ascii="Times New Roman" w:hAnsi="Times New Roman"/>
                <w:bCs/>
                <w:snapToGrid/>
                <w:color w:val="000000"/>
                <w:szCs w:val="24"/>
              </w:rPr>
            </w:pPr>
            <w:r>
              <w:rPr>
                <w:rFonts w:ascii="Times New Roman" w:hAnsi="Times New Roman"/>
                <w:bCs/>
                <w:snapToGrid/>
                <w:color w:val="000000"/>
                <w:szCs w:val="24"/>
              </w:rPr>
              <w:t>Fall break</w:t>
            </w:r>
          </w:p>
        </w:tc>
      </w:tr>
      <w:tr w:rsidR="00982133" w:rsidRPr="00664246" w:rsidTr="00D37553">
        <w:trPr>
          <w:trHeight w:val="315"/>
        </w:trPr>
        <w:tc>
          <w:tcPr>
            <w:tcW w:w="408" w:type="pct"/>
            <w:shd w:val="clear" w:color="auto" w:fill="auto"/>
            <w:noWrap/>
            <w:vAlign w:val="center"/>
            <w:hideMark/>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10/</w:t>
            </w:r>
            <w:r>
              <w:rPr>
                <w:rFonts w:ascii="Times New Roman" w:hAnsi="Times New Roman"/>
                <w:snapToGrid/>
                <w:color w:val="000000"/>
                <w:szCs w:val="24"/>
              </w:rPr>
              <w:t>18</w:t>
            </w:r>
          </w:p>
        </w:tc>
        <w:tc>
          <w:tcPr>
            <w:tcW w:w="263" w:type="pct"/>
            <w:shd w:val="clear" w:color="auto" w:fill="auto"/>
            <w:noWrap/>
            <w:vAlign w:val="center"/>
          </w:tcPr>
          <w:p w:rsidR="00982133" w:rsidRPr="00E64CDD" w:rsidRDefault="00982133" w:rsidP="00E2138A">
            <w:pPr>
              <w:widowControl/>
              <w:rPr>
                <w:rFonts w:ascii="Times New Roman" w:hAnsi="Times New Roman"/>
                <w:snapToGrid/>
                <w:color w:val="000000"/>
                <w:szCs w:val="24"/>
              </w:rPr>
            </w:pPr>
            <w:r w:rsidRPr="00E64CDD">
              <w:rPr>
                <w:rFonts w:ascii="Times New Roman" w:hAnsi="Times New Roman"/>
                <w:snapToGrid/>
                <w:color w:val="000000"/>
                <w:szCs w:val="24"/>
              </w:rPr>
              <w:t>1</w:t>
            </w:r>
            <w:r w:rsidR="00E2138A">
              <w:rPr>
                <w:rFonts w:ascii="Times New Roman" w:hAnsi="Times New Roman"/>
                <w:snapToGrid/>
                <w:color w:val="000000"/>
                <w:szCs w:val="24"/>
              </w:rPr>
              <w:t>7</w:t>
            </w:r>
          </w:p>
        </w:tc>
        <w:tc>
          <w:tcPr>
            <w:tcW w:w="4329" w:type="pct"/>
            <w:shd w:val="clear" w:color="auto" w:fill="auto"/>
            <w:vAlign w:val="center"/>
          </w:tcPr>
          <w:p w:rsidR="00982133" w:rsidRPr="00E64CDD" w:rsidRDefault="00982133" w:rsidP="00E2138A">
            <w:pPr>
              <w:widowControl/>
              <w:rPr>
                <w:rFonts w:ascii="Times New Roman" w:hAnsi="Times New Roman"/>
                <w:snapToGrid/>
                <w:color w:val="000000"/>
                <w:szCs w:val="24"/>
              </w:rPr>
            </w:pPr>
            <w:r w:rsidRPr="00E64CDD">
              <w:rPr>
                <w:rFonts w:ascii="Times New Roman" w:hAnsi="Times New Roman"/>
                <w:bCs/>
                <w:snapToGrid/>
                <w:color w:val="000000"/>
                <w:szCs w:val="24"/>
              </w:rPr>
              <w:t>Backgrounder Case 3</w:t>
            </w:r>
            <w:r w:rsidR="00E2138A">
              <w:rPr>
                <w:rFonts w:ascii="Times New Roman" w:hAnsi="Times New Roman"/>
                <w:bCs/>
                <w:snapToGrid/>
                <w:color w:val="000000"/>
                <w:szCs w:val="24"/>
              </w:rPr>
              <w:t xml:space="preserve"> (Word and PowerPoint due 10/11</w:t>
            </w:r>
            <w:r w:rsidRPr="00664246">
              <w:rPr>
                <w:rFonts w:ascii="Times New Roman" w:hAnsi="Times New Roman"/>
                <w:bCs/>
                <w:snapToGrid/>
                <w:color w:val="000000"/>
                <w:szCs w:val="24"/>
              </w:rPr>
              <w:t>)</w:t>
            </w:r>
          </w:p>
        </w:tc>
      </w:tr>
      <w:tr w:rsidR="00982133" w:rsidRPr="00E64CDD" w:rsidTr="00682FD0">
        <w:trPr>
          <w:trHeight w:val="315"/>
        </w:trPr>
        <w:tc>
          <w:tcPr>
            <w:tcW w:w="408" w:type="pct"/>
            <w:shd w:val="clear" w:color="auto" w:fill="auto"/>
            <w:noWrap/>
            <w:vAlign w:val="center"/>
            <w:hideMark/>
          </w:tcPr>
          <w:p w:rsidR="00982133" w:rsidRPr="00E64CDD" w:rsidRDefault="00982133" w:rsidP="00982133">
            <w:pPr>
              <w:widowControl/>
              <w:rPr>
                <w:rFonts w:ascii="Times New Roman" w:hAnsi="Times New Roman"/>
                <w:snapToGrid/>
                <w:color w:val="000000"/>
                <w:szCs w:val="24"/>
              </w:rPr>
            </w:pPr>
            <w:r>
              <w:rPr>
                <w:rFonts w:ascii="Times New Roman" w:hAnsi="Times New Roman"/>
                <w:snapToGrid/>
                <w:color w:val="000000"/>
                <w:szCs w:val="24"/>
              </w:rPr>
              <w:t>10/23</w:t>
            </w:r>
          </w:p>
        </w:tc>
        <w:tc>
          <w:tcPr>
            <w:tcW w:w="263"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1</w:t>
            </w:r>
            <w:r w:rsidR="00E2138A">
              <w:rPr>
                <w:rFonts w:ascii="Times New Roman" w:hAnsi="Times New Roman"/>
                <w:snapToGrid/>
                <w:color w:val="000000"/>
                <w:szCs w:val="24"/>
              </w:rPr>
              <w:t>8</w:t>
            </w:r>
          </w:p>
        </w:tc>
        <w:tc>
          <w:tcPr>
            <w:tcW w:w="4329" w:type="pct"/>
            <w:shd w:val="clear" w:color="auto" w:fill="auto"/>
            <w:noWrap/>
            <w:vAlign w:val="center"/>
          </w:tcPr>
          <w:p w:rsidR="00982133" w:rsidRPr="00E64CDD" w:rsidRDefault="00982133" w:rsidP="00E2138A">
            <w:pPr>
              <w:widowControl/>
              <w:rPr>
                <w:rFonts w:ascii="Times New Roman" w:hAnsi="Times New Roman"/>
                <w:snapToGrid/>
                <w:color w:val="000000"/>
                <w:szCs w:val="24"/>
              </w:rPr>
            </w:pPr>
            <w:r w:rsidRPr="00E64CDD">
              <w:rPr>
                <w:rFonts w:ascii="Times New Roman" w:hAnsi="Times New Roman"/>
                <w:bCs/>
                <w:snapToGrid/>
                <w:color w:val="000000"/>
                <w:szCs w:val="24"/>
              </w:rPr>
              <w:t>Backgrounder Case 4</w:t>
            </w:r>
            <w:r w:rsidRPr="00664246">
              <w:rPr>
                <w:rFonts w:ascii="Times New Roman" w:hAnsi="Times New Roman"/>
                <w:bCs/>
                <w:snapToGrid/>
                <w:color w:val="000000"/>
                <w:szCs w:val="24"/>
              </w:rPr>
              <w:t xml:space="preserve"> (Word and PowerPoint due 10/</w:t>
            </w:r>
            <w:r w:rsidR="00E2138A">
              <w:rPr>
                <w:rFonts w:ascii="Times New Roman" w:hAnsi="Times New Roman"/>
                <w:bCs/>
                <w:snapToGrid/>
                <w:color w:val="000000"/>
                <w:szCs w:val="24"/>
              </w:rPr>
              <w:t>16</w:t>
            </w:r>
            <w:r w:rsidRPr="00664246">
              <w:rPr>
                <w:rFonts w:ascii="Times New Roman" w:hAnsi="Times New Roman"/>
                <w:bCs/>
                <w:snapToGrid/>
                <w:color w:val="000000"/>
                <w:szCs w:val="24"/>
              </w:rPr>
              <w:t>)</w:t>
            </w:r>
          </w:p>
        </w:tc>
      </w:tr>
      <w:tr w:rsidR="00982133" w:rsidRPr="00E64CDD" w:rsidTr="00444A4E">
        <w:trPr>
          <w:trHeight w:val="315"/>
        </w:trPr>
        <w:tc>
          <w:tcPr>
            <w:tcW w:w="408" w:type="pct"/>
            <w:shd w:val="clear" w:color="auto" w:fill="auto"/>
            <w:noWrap/>
            <w:vAlign w:val="center"/>
          </w:tcPr>
          <w:p w:rsidR="00982133" w:rsidRDefault="00982133" w:rsidP="00982133">
            <w:pPr>
              <w:widowControl/>
              <w:rPr>
                <w:rFonts w:ascii="Times New Roman" w:hAnsi="Times New Roman"/>
                <w:snapToGrid/>
                <w:color w:val="000000"/>
                <w:szCs w:val="24"/>
              </w:rPr>
            </w:pPr>
            <w:r>
              <w:rPr>
                <w:rFonts w:ascii="Times New Roman" w:hAnsi="Times New Roman"/>
                <w:snapToGrid/>
                <w:color w:val="000000"/>
                <w:szCs w:val="24"/>
              </w:rPr>
              <w:t>10/25</w:t>
            </w:r>
          </w:p>
        </w:tc>
        <w:tc>
          <w:tcPr>
            <w:tcW w:w="263" w:type="pct"/>
            <w:shd w:val="clear" w:color="auto" w:fill="auto"/>
            <w:noWrap/>
            <w:vAlign w:val="center"/>
          </w:tcPr>
          <w:p w:rsidR="00982133" w:rsidRPr="00E64CDD" w:rsidRDefault="00E2138A" w:rsidP="00982133">
            <w:pPr>
              <w:widowControl/>
              <w:rPr>
                <w:rFonts w:ascii="Times New Roman" w:hAnsi="Times New Roman"/>
                <w:snapToGrid/>
                <w:color w:val="000000"/>
                <w:szCs w:val="24"/>
              </w:rPr>
            </w:pPr>
            <w:r>
              <w:rPr>
                <w:rFonts w:ascii="Times New Roman" w:hAnsi="Times New Roman"/>
                <w:snapToGrid/>
                <w:color w:val="000000"/>
                <w:szCs w:val="24"/>
              </w:rPr>
              <w:t>19</w:t>
            </w:r>
          </w:p>
        </w:tc>
        <w:tc>
          <w:tcPr>
            <w:tcW w:w="4329" w:type="pct"/>
            <w:shd w:val="clear" w:color="auto" w:fill="auto"/>
            <w:noWrap/>
            <w:vAlign w:val="center"/>
          </w:tcPr>
          <w:p w:rsidR="00982133" w:rsidRPr="00E64CDD" w:rsidRDefault="00982133" w:rsidP="00E2138A">
            <w:pPr>
              <w:widowControl/>
              <w:rPr>
                <w:rFonts w:ascii="Times New Roman" w:hAnsi="Times New Roman"/>
                <w:snapToGrid/>
                <w:color w:val="000000"/>
                <w:szCs w:val="24"/>
              </w:rPr>
            </w:pPr>
            <w:r w:rsidRPr="00E64CDD">
              <w:rPr>
                <w:rFonts w:ascii="Times New Roman" w:hAnsi="Times New Roman"/>
                <w:bCs/>
                <w:snapToGrid/>
                <w:color w:val="000000"/>
                <w:szCs w:val="24"/>
              </w:rPr>
              <w:t xml:space="preserve">Backgrounder Case </w:t>
            </w:r>
            <w:r>
              <w:rPr>
                <w:rFonts w:ascii="Times New Roman" w:hAnsi="Times New Roman"/>
                <w:bCs/>
                <w:snapToGrid/>
                <w:color w:val="000000"/>
                <w:szCs w:val="24"/>
              </w:rPr>
              <w:t>5</w:t>
            </w:r>
            <w:r w:rsidRPr="00664246">
              <w:rPr>
                <w:rFonts w:ascii="Times New Roman" w:hAnsi="Times New Roman"/>
                <w:bCs/>
                <w:snapToGrid/>
                <w:color w:val="000000"/>
                <w:szCs w:val="24"/>
              </w:rPr>
              <w:t xml:space="preserve"> (Word and PowerPoint due 10/1</w:t>
            </w:r>
            <w:r>
              <w:rPr>
                <w:rFonts w:ascii="Times New Roman" w:hAnsi="Times New Roman"/>
                <w:bCs/>
                <w:snapToGrid/>
                <w:color w:val="000000"/>
                <w:szCs w:val="24"/>
              </w:rPr>
              <w:t>8</w:t>
            </w:r>
            <w:r w:rsidRPr="00664246">
              <w:rPr>
                <w:rFonts w:ascii="Times New Roman" w:hAnsi="Times New Roman"/>
                <w:bCs/>
                <w:snapToGrid/>
                <w:color w:val="000000"/>
                <w:szCs w:val="24"/>
              </w:rPr>
              <w:t>)</w:t>
            </w:r>
          </w:p>
        </w:tc>
      </w:tr>
      <w:tr w:rsidR="00982133" w:rsidRPr="00E64CDD" w:rsidTr="00444A4E">
        <w:trPr>
          <w:trHeight w:val="315"/>
        </w:trPr>
        <w:tc>
          <w:tcPr>
            <w:tcW w:w="408" w:type="pct"/>
            <w:shd w:val="clear" w:color="auto" w:fill="auto"/>
            <w:noWrap/>
            <w:vAlign w:val="center"/>
          </w:tcPr>
          <w:p w:rsidR="00982133" w:rsidRDefault="00982133" w:rsidP="00982133">
            <w:pPr>
              <w:widowControl/>
              <w:rPr>
                <w:rFonts w:ascii="Times New Roman" w:hAnsi="Times New Roman"/>
                <w:snapToGrid/>
                <w:color w:val="000000"/>
                <w:szCs w:val="24"/>
              </w:rPr>
            </w:pPr>
            <w:r>
              <w:rPr>
                <w:rFonts w:ascii="Times New Roman" w:hAnsi="Times New Roman"/>
                <w:snapToGrid/>
                <w:color w:val="000000"/>
                <w:szCs w:val="24"/>
              </w:rPr>
              <w:t>10/30</w:t>
            </w:r>
          </w:p>
        </w:tc>
        <w:tc>
          <w:tcPr>
            <w:tcW w:w="263"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Pr>
                <w:rFonts w:ascii="Times New Roman" w:hAnsi="Times New Roman"/>
                <w:snapToGrid/>
                <w:color w:val="000000"/>
                <w:szCs w:val="24"/>
              </w:rPr>
              <w:t>2</w:t>
            </w:r>
            <w:r w:rsidR="00E2138A">
              <w:rPr>
                <w:rFonts w:ascii="Times New Roman" w:hAnsi="Times New Roman"/>
                <w:snapToGrid/>
                <w:color w:val="000000"/>
                <w:szCs w:val="24"/>
              </w:rPr>
              <w:t>0</w:t>
            </w:r>
          </w:p>
        </w:tc>
        <w:tc>
          <w:tcPr>
            <w:tcW w:w="4329" w:type="pct"/>
            <w:shd w:val="clear" w:color="auto" w:fill="auto"/>
            <w:noWrap/>
            <w:vAlign w:val="center"/>
          </w:tcPr>
          <w:p w:rsidR="00982133" w:rsidRPr="00E64CDD" w:rsidRDefault="00982133" w:rsidP="00E2138A">
            <w:pPr>
              <w:widowControl/>
              <w:rPr>
                <w:rFonts w:ascii="Times New Roman" w:hAnsi="Times New Roman"/>
                <w:snapToGrid/>
                <w:color w:val="000000"/>
                <w:szCs w:val="24"/>
              </w:rPr>
            </w:pPr>
            <w:r w:rsidRPr="00E64CDD">
              <w:rPr>
                <w:rFonts w:ascii="Times New Roman" w:hAnsi="Times New Roman"/>
                <w:bCs/>
                <w:snapToGrid/>
                <w:color w:val="000000"/>
                <w:szCs w:val="24"/>
              </w:rPr>
              <w:t xml:space="preserve">Backgrounder Case </w:t>
            </w:r>
            <w:r>
              <w:rPr>
                <w:rFonts w:ascii="Times New Roman" w:hAnsi="Times New Roman"/>
                <w:bCs/>
                <w:snapToGrid/>
                <w:color w:val="000000"/>
                <w:szCs w:val="24"/>
              </w:rPr>
              <w:t>6</w:t>
            </w:r>
            <w:r w:rsidRPr="00664246">
              <w:rPr>
                <w:rFonts w:ascii="Times New Roman" w:hAnsi="Times New Roman"/>
                <w:bCs/>
                <w:snapToGrid/>
                <w:color w:val="000000"/>
                <w:szCs w:val="24"/>
              </w:rPr>
              <w:t xml:space="preserve"> (Word and PowerPoint due 10/</w:t>
            </w:r>
            <w:r>
              <w:rPr>
                <w:rFonts w:ascii="Times New Roman" w:hAnsi="Times New Roman"/>
                <w:bCs/>
                <w:snapToGrid/>
                <w:color w:val="000000"/>
                <w:szCs w:val="24"/>
              </w:rPr>
              <w:t>23</w:t>
            </w:r>
            <w:r w:rsidRPr="00664246">
              <w:rPr>
                <w:rFonts w:ascii="Times New Roman" w:hAnsi="Times New Roman"/>
                <w:bCs/>
                <w:snapToGrid/>
                <w:color w:val="000000"/>
                <w:szCs w:val="24"/>
              </w:rPr>
              <w:t>)</w:t>
            </w:r>
          </w:p>
        </w:tc>
      </w:tr>
      <w:tr w:rsidR="00982133" w:rsidRPr="00E64CDD" w:rsidTr="001263E2">
        <w:trPr>
          <w:trHeight w:val="315"/>
        </w:trPr>
        <w:tc>
          <w:tcPr>
            <w:tcW w:w="408" w:type="pct"/>
            <w:shd w:val="clear" w:color="auto" w:fill="auto"/>
            <w:noWrap/>
            <w:vAlign w:val="center"/>
            <w:hideMark/>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11/</w:t>
            </w:r>
            <w:r>
              <w:rPr>
                <w:rFonts w:ascii="Times New Roman" w:hAnsi="Times New Roman"/>
                <w:snapToGrid/>
                <w:color w:val="000000"/>
                <w:szCs w:val="24"/>
              </w:rPr>
              <w:t>1</w:t>
            </w:r>
          </w:p>
        </w:tc>
        <w:tc>
          <w:tcPr>
            <w:tcW w:w="263"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2</w:t>
            </w:r>
            <w:r w:rsidR="00E2138A">
              <w:rPr>
                <w:rFonts w:ascii="Times New Roman" w:hAnsi="Times New Roman"/>
                <w:snapToGrid/>
                <w:color w:val="000000"/>
                <w:szCs w:val="24"/>
              </w:rPr>
              <w:t>1</w:t>
            </w:r>
          </w:p>
        </w:tc>
        <w:tc>
          <w:tcPr>
            <w:tcW w:w="4329" w:type="pct"/>
            <w:shd w:val="clear" w:color="auto" w:fill="auto"/>
            <w:noWrap/>
            <w:vAlign w:val="center"/>
          </w:tcPr>
          <w:p w:rsidR="00982133" w:rsidRPr="00E64CDD" w:rsidRDefault="00982133" w:rsidP="00E2138A">
            <w:pPr>
              <w:widowControl/>
              <w:rPr>
                <w:rFonts w:ascii="Times New Roman" w:hAnsi="Times New Roman"/>
                <w:snapToGrid/>
                <w:color w:val="000000"/>
                <w:szCs w:val="24"/>
              </w:rPr>
            </w:pPr>
            <w:r w:rsidRPr="00E64CDD">
              <w:rPr>
                <w:rFonts w:ascii="Times New Roman" w:hAnsi="Times New Roman"/>
                <w:bCs/>
                <w:snapToGrid/>
                <w:color w:val="000000"/>
                <w:szCs w:val="24"/>
              </w:rPr>
              <w:t xml:space="preserve">Backgrounder Case </w:t>
            </w:r>
            <w:r>
              <w:rPr>
                <w:rFonts w:ascii="Times New Roman" w:hAnsi="Times New Roman"/>
                <w:bCs/>
                <w:snapToGrid/>
                <w:color w:val="000000"/>
                <w:szCs w:val="24"/>
              </w:rPr>
              <w:t>7</w:t>
            </w:r>
            <w:r w:rsidRPr="00664246">
              <w:rPr>
                <w:rFonts w:ascii="Times New Roman" w:hAnsi="Times New Roman"/>
                <w:bCs/>
                <w:snapToGrid/>
                <w:color w:val="000000"/>
                <w:szCs w:val="24"/>
              </w:rPr>
              <w:t xml:space="preserve"> (Word and PowerPoint due 10/</w:t>
            </w:r>
            <w:r w:rsidR="00E2138A">
              <w:rPr>
                <w:rFonts w:ascii="Times New Roman" w:hAnsi="Times New Roman"/>
                <w:bCs/>
                <w:snapToGrid/>
                <w:color w:val="000000"/>
                <w:szCs w:val="24"/>
              </w:rPr>
              <w:t>25</w:t>
            </w:r>
            <w:r w:rsidRPr="00664246">
              <w:rPr>
                <w:rFonts w:ascii="Times New Roman" w:hAnsi="Times New Roman"/>
                <w:bCs/>
                <w:snapToGrid/>
                <w:color w:val="000000"/>
                <w:szCs w:val="24"/>
              </w:rPr>
              <w:t>)</w:t>
            </w:r>
          </w:p>
        </w:tc>
      </w:tr>
      <w:tr w:rsidR="00982133" w:rsidRPr="00E64CDD" w:rsidTr="001263E2">
        <w:trPr>
          <w:trHeight w:val="315"/>
        </w:trPr>
        <w:tc>
          <w:tcPr>
            <w:tcW w:w="408"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11/</w:t>
            </w:r>
            <w:r>
              <w:rPr>
                <w:rFonts w:ascii="Times New Roman" w:hAnsi="Times New Roman"/>
                <w:snapToGrid/>
                <w:color w:val="000000"/>
                <w:szCs w:val="24"/>
              </w:rPr>
              <w:t>6</w:t>
            </w:r>
          </w:p>
        </w:tc>
        <w:tc>
          <w:tcPr>
            <w:tcW w:w="263"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2</w:t>
            </w:r>
            <w:r w:rsidR="00E2138A">
              <w:rPr>
                <w:rFonts w:ascii="Times New Roman" w:hAnsi="Times New Roman"/>
                <w:snapToGrid/>
                <w:color w:val="000000"/>
                <w:szCs w:val="24"/>
              </w:rPr>
              <w:t>2</w:t>
            </w:r>
          </w:p>
        </w:tc>
        <w:tc>
          <w:tcPr>
            <w:tcW w:w="4329" w:type="pct"/>
            <w:shd w:val="clear" w:color="auto" w:fill="auto"/>
            <w:noWrap/>
            <w:vAlign w:val="center"/>
          </w:tcPr>
          <w:p w:rsidR="00982133" w:rsidRPr="00E64CDD" w:rsidRDefault="00982133" w:rsidP="00E2138A">
            <w:pPr>
              <w:widowControl/>
              <w:rPr>
                <w:rFonts w:ascii="Times New Roman" w:hAnsi="Times New Roman"/>
                <w:snapToGrid/>
                <w:color w:val="000000"/>
                <w:szCs w:val="24"/>
              </w:rPr>
            </w:pPr>
            <w:r w:rsidRPr="00E64CDD">
              <w:rPr>
                <w:rFonts w:ascii="Times New Roman" w:hAnsi="Times New Roman"/>
                <w:bCs/>
                <w:snapToGrid/>
                <w:color w:val="000000"/>
                <w:szCs w:val="24"/>
              </w:rPr>
              <w:t xml:space="preserve">Backgrounder Case </w:t>
            </w:r>
            <w:r>
              <w:rPr>
                <w:rFonts w:ascii="Times New Roman" w:hAnsi="Times New Roman"/>
                <w:bCs/>
                <w:snapToGrid/>
                <w:color w:val="000000"/>
                <w:szCs w:val="24"/>
              </w:rPr>
              <w:t>8</w:t>
            </w:r>
            <w:r w:rsidRPr="00664246">
              <w:rPr>
                <w:rFonts w:ascii="Times New Roman" w:hAnsi="Times New Roman"/>
                <w:bCs/>
                <w:snapToGrid/>
                <w:color w:val="000000"/>
                <w:szCs w:val="24"/>
              </w:rPr>
              <w:t xml:space="preserve"> (Word and PowerPoint due 10/</w:t>
            </w:r>
            <w:r w:rsidR="00E2138A">
              <w:rPr>
                <w:rFonts w:ascii="Times New Roman" w:hAnsi="Times New Roman"/>
                <w:bCs/>
                <w:snapToGrid/>
                <w:color w:val="000000"/>
                <w:szCs w:val="24"/>
              </w:rPr>
              <w:t>30</w:t>
            </w:r>
            <w:r w:rsidRPr="00664246">
              <w:rPr>
                <w:rFonts w:ascii="Times New Roman" w:hAnsi="Times New Roman"/>
                <w:bCs/>
                <w:snapToGrid/>
                <w:color w:val="000000"/>
                <w:szCs w:val="24"/>
              </w:rPr>
              <w:t>)</w:t>
            </w:r>
          </w:p>
        </w:tc>
      </w:tr>
      <w:tr w:rsidR="00982133" w:rsidRPr="00E64CDD" w:rsidTr="0095797F">
        <w:trPr>
          <w:trHeight w:val="315"/>
        </w:trPr>
        <w:tc>
          <w:tcPr>
            <w:tcW w:w="408"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11/</w:t>
            </w:r>
            <w:r>
              <w:rPr>
                <w:rFonts w:ascii="Times New Roman" w:hAnsi="Times New Roman"/>
                <w:snapToGrid/>
                <w:color w:val="000000"/>
                <w:szCs w:val="24"/>
              </w:rPr>
              <w:t>8</w:t>
            </w:r>
          </w:p>
        </w:tc>
        <w:tc>
          <w:tcPr>
            <w:tcW w:w="263"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2</w:t>
            </w:r>
            <w:r w:rsidR="00E2138A">
              <w:rPr>
                <w:rFonts w:ascii="Times New Roman" w:hAnsi="Times New Roman"/>
                <w:snapToGrid/>
                <w:color w:val="000000"/>
                <w:szCs w:val="24"/>
              </w:rPr>
              <w:t>3</w:t>
            </w:r>
          </w:p>
        </w:tc>
        <w:tc>
          <w:tcPr>
            <w:tcW w:w="4329" w:type="pct"/>
            <w:shd w:val="clear" w:color="auto" w:fill="auto"/>
            <w:noWrap/>
            <w:vAlign w:val="center"/>
          </w:tcPr>
          <w:p w:rsidR="00982133" w:rsidRPr="00E64CDD" w:rsidRDefault="00982133" w:rsidP="00E2138A">
            <w:pPr>
              <w:widowControl/>
              <w:rPr>
                <w:rFonts w:ascii="Times New Roman" w:hAnsi="Times New Roman"/>
                <w:snapToGrid/>
                <w:color w:val="000000"/>
                <w:szCs w:val="24"/>
              </w:rPr>
            </w:pPr>
            <w:r w:rsidRPr="00E64CDD">
              <w:rPr>
                <w:rFonts w:ascii="Times New Roman" w:hAnsi="Times New Roman"/>
                <w:bCs/>
                <w:snapToGrid/>
                <w:color w:val="000000"/>
                <w:szCs w:val="24"/>
              </w:rPr>
              <w:t>Polic</w:t>
            </w:r>
            <w:r>
              <w:rPr>
                <w:rFonts w:ascii="Times New Roman" w:hAnsi="Times New Roman"/>
                <w:bCs/>
                <w:snapToGrid/>
                <w:color w:val="000000"/>
                <w:szCs w:val="24"/>
              </w:rPr>
              <w:t>y analysis and evaluation Case 1</w:t>
            </w:r>
            <w:r w:rsidRPr="00664246">
              <w:rPr>
                <w:rFonts w:ascii="Times New Roman" w:hAnsi="Times New Roman"/>
                <w:bCs/>
                <w:snapToGrid/>
                <w:color w:val="000000"/>
                <w:szCs w:val="24"/>
              </w:rPr>
              <w:t xml:space="preserve"> (Word and PowerPoint due 1</w:t>
            </w:r>
            <w:r w:rsidR="00E2138A">
              <w:rPr>
                <w:rFonts w:ascii="Times New Roman" w:hAnsi="Times New Roman"/>
                <w:bCs/>
                <w:snapToGrid/>
                <w:color w:val="000000"/>
                <w:szCs w:val="24"/>
              </w:rPr>
              <w:t>1</w:t>
            </w:r>
            <w:r w:rsidRPr="00664246">
              <w:rPr>
                <w:rFonts w:ascii="Times New Roman" w:hAnsi="Times New Roman"/>
                <w:bCs/>
                <w:snapToGrid/>
                <w:color w:val="000000"/>
                <w:szCs w:val="24"/>
              </w:rPr>
              <w:t>/</w:t>
            </w:r>
            <w:r w:rsidR="00E2138A">
              <w:rPr>
                <w:rFonts w:ascii="Times New Roman" w:hAnsi="Times New Roman"/>
                <w:bCs/>
                <w:snapToGrid/>
                <w:color w:val="000000"/>
                <w:szCs w:val="24"/>
              </w:rPr>
              <w:t>1</w:t>
            </w:r>
            <w:r w:rsidRPr="00664246">
              <w:rPr>
                <w:rFonts w:ascii="Times New Roman" w:hAnsi="Times New Roman"/>
                <w:bCs/>
                <w:snapToGrid/>
                <w:color w:val="000000"/>
                <w:szCs w:val="24"/>
              </w:rPr>
              <w:t>)</w:t>
            </w:r>
          </w:p>
        </w:tc>
      </w:tr>
      <w:tr w:rsidR="00982133" w:rsidRPr="00E64CDD" w:rsidTr="0095797F">
        <w:trPr>
          <w:trHeight w:val="315"/>
        </w:trPr>
        <w:tc>
          <w:tcPr>
            <w:tcW w:w="408"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11/1</w:t>
            </w:r>
            <w:r>
              <w:rPr>
                <w:rFonts w:ascii="Times New Roman" w:hAnsi="Times New Roman"/>
                <w:snapToGrid/>
                <w:color w:val="000000"/>
                <w:szCs w:val="24"/>
              </w:rPr>
              <w:t>3</w:t>
            </w:r>
          </w:p>
        </w:tc>
        <w:tc>
          <w:tcPr>
            <w:tcW w:w="263"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2</w:t>
            </w:r>
            <w:r w:rsidR="00E2138A">
              <w:rPr>
                <w:rFonts w:ascii="Times New Roman" w:hAnsi="Times New Roman"/>
                <w:snapToGrid/>
                <w:color w:val="000000"/>
                <w:szCs w:val="24"/>
              </w:rPr>
              <w:t>4</w:t>
            </w:r>
          </w:p>
        </w:tc>
        <w:tc>
          <w:tcPr>
            <w:tcW w:w="4329" w:type="pct"/>
            <w:shd w:val="clear" w:color="auto" w:fill="auto"/>
            <w:noWrap/>
            <w:vAlign w:val="center"/>
          </w:tcPr>
          <w:p w:rsidR="00982133" w:rsidRPr="00E64CDD" w:rsidRDefault="00982133" w:rsidP="00E2138A">
            <w:pPr>
              <w:widowControl/>
              <w:rPr>
                <w:rFonts w:ascii="Times New Roman" w:hAnsi="Times New Roman"/>
                <w:snapToGrid/>
                <w:color w:val="000000"/>
                <w:szCs w:val="24"/>
              </w:rPr>
            </w:pPr>
            <w:r w:rsidRPr="00E64CDD">
              <w:rPr>
                <w:rFonts w:ascii="Times New Roman" w:hAnsi="Times New Roman"/>
                <w:bCs/>
                <w:snapToGrid/>
                <w:color w:val="000000"/>
                <w:szCs w:val="24"/>
              </w:rPr>
              <w:t>Polic</w:t>
            </w:r>
            <w:r>
              <w:rPr>
                <w:rFonts w:ascii="Times New Roman" w:hAnsi="Times New Roman"/>
                <w:bCs/>
                <w:snapToGrid/>
                <w:color w:val="000000"/>
                <w:szCs w:val="24"/>
              </w:rPr>
              <w:t>y analysis and evaluation Case 2</w:t>
            </w:r>
            <w:r w:rsidRPr="00664246">
              <w:rPr>
                <w:rFonts w:ascii="Times New Roman" w:hAnsi="Times New Roman"/>
                <w:bCs/>
                <w:snapToGrid/>
                <w:color w:val="000000"/>
                <w:szCs w:val="24"/>
              </w:rPr>
              <w:t xml:space="preserve"> (Word and PowerPoint due 1</w:t>
            </w:r>
            <w:r w:rsidR="00E2138A">
              <w:rPr>
                <w:rFonts w:ascii="Times New Roman" w:hAnsi="Times New Roman"/>
                <w:bCs/>
                <w:snapToGrid/>
                <w:color w:val="000000"/>
                <w:szCs w:val="24"/>
              </w:rPr>
              <w:t>1</w:t>
            </w:r>
            <w:r w:rsidRPr="00664246">
              <w:rPr>
                <w:rFonts w:ascii="Times New Roman" w:hAnsi="Times New Roman"/>
                <w:bCs/>
                <w:snapToGrid/>
                <w:color w:val="000000"/>
                <w:szCs w:val="24"/>
              </w:rPr>
              <w:t>/</w:t>
            </w:r>
            <w:r w:rsidR="00E2138A">
              <w:rPr>
                <w:rFonts w:ascii="Times New Roman" w:hAnsi="Times New Roman"/>
                <w:bCs/>
                <w:snapToGrid/>
                <w:color w:val="000000"/>
                <w:szCs w:val="24"/>
              </w:rPr>
              <w:t>6</w:t>
            </w:r>
            <w:r w:rsidRPr="00664246">
              <w:rPr>
                <w:rFonts w:ascii="Times New Roman" w:hAnsi="Times New Roman"/>
                <w:bCs/>
                <w:snapToGrid/>
                <w:color w:val="000000"/>
                <w:szCs w:val="24"/>
              </w:rPr>
              <w:t>)</w:t>
            </w:r>
          </w:p>
        </w:tc>
      </w:tr>
      <w:tr w:rsidR="00982133" w:rsidRPr="00664246" w:rsidTr="00D37553">
        <w:trPr>
          <w:trHeight w:val="315"/>
        </w:trPr>
        <w:tc>
          <w:tcPr>
            <w:tcW w:w="408"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11/1</w:t>
            </w:r>
            <w:r>
              <w:rPr>
                <w:rFonts w:ascii="Times New Roman" w:hAnsi="Times New Roman"/>
                <w:snapToGrid/>
                <w:color w:val="000000"/>
                <w:szCs w:val="24"/>
              </w:rPr>
              <w:t>5</w:t>
            </w:r>
          </w:p>
        </w:tc>
        <w:tc>
          <w:tcPr>
            <w:tcW w:w="263"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2</w:t>
            </w:r>
            <w:r w:rsidR="00E2138A">
              <w:rPr>
                <w:rFonts w:ascii="Times New Roman" w:hAnsi="Times New Roman"/>
                <w:snapToGrid/>
                <w:color w:val="000000"/>
                <w:szCs w:val="24"/>
              </w:rPr>
              <w:t>5</w:t>
            </w:r>
          </w:p>
        </w:tc>
        <w:tc>
          <w:tcPr>
            <w:tcW w:w="4329" w:type="pct"/>
            <w:shd w:val="clear" w:color="auto" w:fill="auto"/>
            <w:vAlign w:val="center"/>
          </w:tcPr>
          <w:p w:rsidR="00982133" w:rsidRPr="00E64CDD" w:rsidRDefault="00982133" w:rsidP="00E2138A">
            <w:pPr>
              <w:widowControl/>
              <w:rPr>
                <w:rFonts w:ascii="Times New Roman" w:hAnsi="Times New Roman"/>
                <w:snapToGrid/>
                <w:color w:val="000000"/>
                <w:szCs w:val="24"/>
              </w:rPr>
            </w:pPr>
            <w:r w:rsidRPr="00E64CDD">
              <w:rPr>
                <w:rFonts w:ascii="Times New Roman" w:hAnsi="Times New Roman"/>
                <w:bCs/>
                <w:snapToGrid/>
                <w:color w:val="000000"/>
                <w:szCs w:val="24"/>
              </w:rPr>
              <w:t xml:space="preserve">Policy analysis and evaluation Case </w:t>
            </w:r>
            <w:r>
              <w:rPr>
                <w:rFonts w:ascii="Times New Roman" w:hAnsi="Times New Roman"/>
                <w:bCs/>
                <w:snapToGrid/>
                <w:color w:val="000000"/>
                <w:szCs w:val="24"/>
              </w:rPr>
              <w:t>3</w:t>
            </w:r>
            <w:r w:rsidRPr="00664246">
              <w:rPr>
                <w:rFonts w:ascii="Times New Roman" w:hAnsi="Times New Roman"/>
                <w:bCs/>
                <w:snapToGrid/>
                <w:color w:val="000000"/>
                <w:szCs w:val="24"/>
              </w:rPr>
              <w:t xml:space="preserve"> (Word and PowerPoint due 11/</w:t>
            </w:r>
            <w:r w:rsidR="00E2138A">
              <w:rPr>
                <w:rFonts w:ascii="Times New Roman" w:hAnsi="Times New Roman"/>
                <w:bCs/>
                <w:snapToGrid/>
                <w:color w:val="000000"/>
                <w:szCs w:val="24"/>
              </w:rPr>
              <w:t>8</w:t>
            </w:r>
            <w:r w:rsidRPr="00664246">
              <w:rPr>
                <w:rFonts w:ascii="Times New Roman" w:hAnsi="Times New Roman"/>
                <w:bCs/>
                <w:snapToGrid/>
                <w:color w:val="000000"/>
                <w:szCs w:val="24"/>
              </w:rPr>
              <w:t>)</w:t>
            </w:r>
          </w:p>
        </w:tc>
      </w:tr>
      <w:tr w:rsidR="00982133" w:rsidRPr="00664246" w:rsidTr="00D37553">
        <w:trPr>
          <w:trHeight w:val="315"/>
        </w:trPr>
        <w:tc>
          <w:tcPr>
            <w:tcW w:w="408"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11/</w:t>
            </w:r>
            <w:r>
              <w:rPr>
                <w:rFonts w:ascii="Times New Roman" w:hAnsi="Times New Roman"/>
                <w:snapToGrid/>
                <w:color w:val="000000"/>
                <w:szCs w:val="24"/>
              </w:rPr>
              <w:t>20</w:t>
            </w:r>
          </w:p>
        </w:tc>
        <w:tc>
          <w:tcPr>
            <w:tcW w:w="263"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2</w:t>
            </w:r>
            <w:r w:rsidR="00E2138A">
              <w:rPr>
                <w:rFonts w:ascii="Times New Roman" w:hAnsi="Times New Roman"/>
                <w:snapToGrid/>
                <w:color w:val="000000"/>
                <w:szCs w:val="24"/>
              </w:rPr>
              <w:t>6</w:t>
            </w:r>
          </w:p>
        </w:tc>
        <w:tc>
          <w:tcPr>
            <w:tcW w:w="4329" w:type="pct"/>
            <w:shd w:val="clear" w:color="auto" w:fill="auto"/>
            <w:vAlign w:val="center"/>
          </w:tcPr>
          <w:p w:rsidR="00982133" w:rsidRPr="00E64CDD" w:rsidRDefault="00982133" w:rsidP="00E2138A">
            <w:pPr>
              <w:widowControl/>
              <w:rPr>
                <w:rFonts w:ascii="Times New Roman" w:hAnsi="Times New Roman"/>
                <w:snapToGrid/>
                <w:color w:val="000000"/>
                <w:szCs w:val="24"/>
              </w:rPr>
            </w:pPr>
            <w:r w:rsidRPr="00E64CDD">
              <w:rPr>
                <w:rFonts w:ascii="Times New Roman" w:hAnsi="Times New Roman"/>
                <w:bCs/>
                <w:snapToGrid/>
                <w:color w:val="000000"/>
                <w:szCs w:val="24"/>
              </w:rPr>
              <w:t>Policy analysis and evaluation Case</w:t>
            </w:r>
            <w:r>
              <w:rPr>
                <w:rFonts w:ascii="Times New Roman" w:hAnsi="Times New Roman"/>
                <w:bCs/>
                <w:snapToGrid/>
                <w:color w:val="000000"/>
                <w:szCs w:val="24"/>
              </w:rPr>
              <w:t xml:space="preserve"> 4</w:t>
            </w:r>
            <w:r w:rsidRPr="00664246">
              <w:rPr>
                <w:rFonts w:ascii="Times New Roman" w:hAnsi="Times New Roman"/>
                <w:bCs/>
                <w:snapToGrid/>
                <w:color w:val="000000"/>
                <w:szCs w:val="24"/>
              </w:rPr>
              <w:t xml:space="preserve"> (Word and PowerPoint due 11/</w:t>
            </w:r>
            <w:r w:rsidR="00E2138A">
              <w:rPr>
                <w:rFonts w:ascii="Times New Roman" w:hAnsi="Times New Roman"/>
                <w:bCs/>
                <w:snapToGrid/>
                <w:color w:val="000000"/>
                <w:szCs w:val="24"/>
              </w:rPr>
              <w:t>13</w:t>
            </w:r>
            <w:r w:rsidRPr="00664246">
              <w:rPr>
                <w:rFonts w:ascii="Times New Roman" w:hAnsi="Times New Roman"/>
                <w:bCs/>
                <w:snapToGrid/>
                <w:color w:val="000000"/>
                <w:szCs w:val="24"/>
              </w:rPr>
              <w:t>)</w:t>
            </w:r>
          </w:p>
        </w:tc>
      </w:tr>
      <w:tr w:rsidR="00982133" w:rsidRPr="00664246" w:rsidTr="00A404EE">
        <w:trPr>
          <w:trHeight w:val="315"/>
        </w:trPr>
        <w:tc>
          <w:tcPr>
            <w:tcW w:w="408"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Pr>
                <w:rFonts w:ascii="Times New Roman" w:hAnsi="Times New Roman"/>
                <w:snapToGrid/>
                <w:color w:val="000000"/>
                <w:szCs w:val="24"/>
              </w:rPr>
              <w:t>11/22</w:t>
            </w:r>
          </w:p>
        </w:tc>
        <w:tc>
          <w:tcPr>
            <w:tcW w:w="4592" w:type="pct"/>
            <w:gridSpan w:val="2"/>
            <w:shd w:val="clear" w:color="auto" w:fill="auto"/>
            <w:noWrap/>
            <w:vAlign w:val="center"/>
          </w:tcPr>
          <w:p w:rsidR="00982133" w:rsidRPr="00E64CDD" w:rsidRDefault="00982133" w:rsidP="00982133">
            <w:pPr>
              <w:widowControl/>
              <w:jc w:val="center"/>
              <w:rPr>
                <w:rFonts w:ascii="Times New Roman" w:hAnsi="Times New Roman"/>
                <w:bCs/>
                <w:snapToGrid/>
                <w:color w:val="000000"/>
                <w:szCs w:val="24"/>
              </w:rPr>
            </w:pPr>
            <w:r>
              <w:rPr>
                <w:rFonts w:ascii="Times New Roman" w:hAnsi="Times New Roman"/>
                <w:bCs/>
                <w:snapToGrid/>
                <w:color w:val="000000"/>
                <w:szCs w:val="24"/>
              </w:rPr>
              <w:t>Thanksgiving break</w:t>
            </w:r>
          </w:p>
        </w:tc>
      </w:tr>
      <w:tr w:rsidR="00982133" w:rsidRPr="00664246" w:rsidTr="00682FD0">
        <w:trPr>
          <w:trHeight w:val="315"/>
        </w:trPr>
        <w:tc>
          <w:tcPr>
            <w:tcW w:w="408"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11/2</w:t>
            </w:r>
            <w:r>
              <w:rPr>
                <w:rFonts w:ascii="Times New Roman" w:hAnsi="Times New Roman"/>
                <w:snapToGrid/>
                <w:color w:val="000000"/>
                <w:szCs w:val="24"/>
              </w:rPr>
              <w:t>7</w:t>
            </w:r>
          </w:p>
        </w:tc>
        <w:tc>
          <w:tcPr>
            <w:tcW w:w="263"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Pr>
                <w:rFonts w:ascii="Times New Roman" w:hAnsi="Times New Roman"/>
                <w:snapToGrid/>
                <w:color w:val="000000"/>
                <w:szCs w:val="24"/>
              </w:rPr>
              <w:t>2</w:t>
            </w:r>
            <w:r w:rsidR="00E2138A">
              <w:rPr>
                <w:rFonts w:ascii="Times New Roman" w:hAnsi="Times New Roman"/>
                <w:snapToGrid/>
                <w:color w:val="000000"/>
                <w:szCs w:val="24"/>
              </w:rPr>
              <w:t>7</w:t>
            </w:r>
          </w:p>
        </w:tc>
        <w:tc>
          <w:tcPr>
            <w:tcW w:w="4329" w:type="pct"/>
            <w:shd w:val="clear" w:color="auto" w:fill="auto"/>
            <w:vAlign w:val="center"/>
          </w:tcPr>
          <w:p w:rsidR="00982133" w:rsidRPr="00E64CDD" w:rsidRDefault="00982133" w:rsidP="00E2138A">
            <w:pPr>
              <w:widowControl/>
              <w:rPr>
                <w:rFonts w:ascii="Times New Roman" w:hAnsi="Times New Roman"/>
                <w:snapToGrid/>
                <w:color w:val="000000"/>
                <w:szCs w:val="24"/>
              </w:rPr>
            </w:pPr>
            <w:r w:rsidRPr="00E64CDD">
              <w:rPr>
                <w:rFonts w:ascii="Times New Roman" w:hAnsi="Times New Roman"/>
                <w:bCs/>
                <w:snapToGrid/>
                <w:color w:val="000000"/>
                <w:szCs w:val="24"/>
              </w:rPr>
              <w:t>Polic</w:t>
            </w:r>
            <w:r>
              <w:rPr>
                <w:rFonts w:ascii="Times New Roman" w:hAnsi="Times New Roman"/>
                <w:bCs/>
                <w:snapToGrid/>
                <w:color w:val="000000"/>
                <w:szCs w:val="24"/>
              </w:rPr>
              <w:t>y analysis and evaluation Case 5</w:t>
            </w:r>
            <w:r w:rsidRPr="00664246">
              <w:rPr>
                <w:rFonts w:ascii="Times New Roman" w:hAnsi="Times New Roman"/>
                <w:bCs/>
                <w:snapToGrid/>
                <w:color w:val="000000"/>
                <w:szCs w:val="24"/>
              </w:rPr>
              <w:t xml:space="preserve"> (Word and PowerPoint due 11/</w:t>
            </w:r>
            <w:r w:rsidR="00E2138A">
              <w:rPr>
                <w:rFonts w:ascii="Times New Roman" w:hAnsi="Times New Roman"/>
                <w:bCs/>
                <w:snapToGrid/>
                <w:color w:val="000000"/>
                <w:szCs w:val="24"/>
              </w:rPr>
              <w:t>20</w:t>
            </w:r>
            <w:r w:rsidRPr="00664246">
              <w:rPr>
                <w:rFonts w:ascii="Times New Roman" w:hAnsi="Times New Roman"/>
                <w:bCs/>
                <w:snapToGrid/>
                <w:color w:val="000000"/>
                <w:szCs w:val="24"/>
              </w:rPr>
              <w:t>)</w:t>
            </w:r>
          </w:p>
        </w:tc>
      </w:tr>
      <w:tr w:rsidR="00982133" w:rsidRPr="00664246" w:rsidTr="00682FD0">
        <w:trPr>
          <w:trHeight w:val="315"/>
        </w:trPr>
        <w:tc>
          <w:tcPr>
            <w:tcW w:w="408"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Pr>
                <w:rFonts w:ascii="Times New Roman" w:hAnsi="Times New Roman"/>
                <w:snapToGrid/>
                <w:color w:val="000000"/>
                <w:szCs w:val="24"/>
              </w:rPr>
              <w:t>11/29</w:t>
            </w:r>
          </w:p>
        </w:tc>
        <w:tc>
          <w:tcPr>
            <w:tcW w:w="263" w:type="pct"/>
            <w:shd w:val="clear" w:color="auto" w:fill="auto"/>
            <w:noWrap/>
            <w:vAlign w:val="center"/>
          </w:tcPr>
          <w:p w:rsidR="00982133" w:rsidRPr="00E64CDD" w:rsidRDefault="00E2138A" w:rsidP="00982133">
            <w:pPr>
              <w:widowControl/>
              <w:rPr>
                <w:rFonts w:ascii="Times New Roman" w:hAnsi="Times New Roman"/>
                <w:snapToGrid/>
                <w:color w:val="000000"/>
                <w:szCs w:val="24"/>
              </w:rPr>
            </w:pPr>
            <w:r>
              <w:rPr>
                <w:rFonts w:ascii="Times New Roman" w:hAnsi="Times New Roman"/>
                <w:snapToGrid/>
                <w:color w:val="000000"/>
                <w:szCs w:val="24"/>
              </w:rPr>
              <w:t>28</w:t>
            </w:r>
          </w:p>
        </w:tc>
        <w:tc>
          <w:tcPr>
            <w:tcW w:w="4329" w:type="pct"/>
            <w:shd w:val="clear" w:color="auto" w:fill="auto"/>
            <w:vAlign w:val="center"/>
          </w:tcPr>
          <w:p w:rsidR="00982133" w:rsidRPr="00E64CDD" w:rsidRDefault="00982133" w:rsidP="00E2138A">
            <w:pPr>
              <w:widowControl/>
              <w:rPr>
                <w:rFonts w:ascii="Times New Roman" w:hAnsi="Times New Roman"/>
                <w:snapToGrid/>
                <w:color w:val="000000"/>
                <w:szCs w:val="24"/>
              </w:rPr>
            </w:pPr>
            <w:r w:rsidRPr="00E64CDD">
              <w:rPr>
                <w:rFonts w:ascii="Times New Roman" w:hAnsi="Times New Roman"/>
                <w:bCs/>
                <w:snapToGrid/>
                <w:color w:val="000000"/>
                <w:szCs w:val="24"/>
              </w:rPr>
              <w:t>Polic</w:t>
            </w:r>
            <w:r>
              <w:rPr>
                <w:rFonts w:ascii="Times New Roman" w:hAnsi="Times New Roman"/>
                <w:bCs/>
                <w:snapToGrid/>
                <w:color w:val="000000"/>
                <w:szCs w:val="24"/>
              </w:rPr>
              <w:t>y analysis and evaluation Case 6</w:t>
            </w:r>
            <w:r w:rsidRPr="00664246">
              <w:rPr>
                <w:rFonts w:ascii="Times New Roman" w:hAnsi="Times New Roman"/>
                <w:bCs/>
                <w:snapToGrid/>
                <w:color w:val="000000"/>
                <w:szCs w:val="24"/>
              </w:rPr>
              <w:t xml:space="preserve"> (Word and PowerPoint due 11/</w:t>
            </w:r>
            <w:r w:rsidR="00E2138A">
              <w:rPr>
                <w:rFonts w:ascii="Times New Roman" w:hAnsi="Times New Roman"/>
                <w:bCs/>
                <w:snapToGrid/>
                <w:color w:val="000000"/>
                <w:szCs w:val="24"/>
              </w:rPr>
              <w:t>22</w:t>
            </w:r>
            <w:r w:rsidRPr="00664246">
              <w:rPr>
                <w:rFonts w:ascii="Times New Roman" w:hAnsi="Times New Roman"/>
                <w:bCs/>
                <w:snapToGrid/>
                <w:color w:val="000000"/>
                <w:szCs w:val="24"/>
              </w:rPr>
              <w:t>)</w:t>
            </w:r>
          </w:p>
        </w:tc>
      </w:tr>
      <w:tr w:rsidR="00982133" w:rsidRPr="00664246" w:rsidTr="00D37553">
        <w:trPr>
          <w:trHeight w:val="315"/>
        </w:trPr>
        <w:tc>
          <w:tcPr>
            <w:tcW w:w="408"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12/</w:t>
            </w:r>
            <w:r>
              <w:rPr>
                <w:rFonts w:ascii="Times New Roman" w:hAnsi="Times New Roman"/>
                <w:snapToGrid/>
                <w:color w:val="000000"/>
                <w:szCs w:val="24"/>
              </w:rPr>
              <w:t>4</w:t>
            </w:r>
          </w:p>
        </w:tc>
        <w:tc>
          <w:tcPr>
            <w:tcW w:w="263" w:type="pct"/>
            <w:shd w:val="clear" w:color="auto" w:fill="auto"/>
            <w:noWrap/>
            <w:vAlign w:val="center"/>
          </w:tcPr>
          <w:p w:rsidR="00982133" w:rsidRPr="00E64CDD" w:rsidRDefault="00E2138A" w:rsidP="00982133">
            <w:pPr>
              <w:widowControl/>
              <w:rPr>
                <w:rFonts w:ascii="Times New Roman" w:hAnsi="Times New Roman"/>
                <w:snapToGrid/>
                <w:color w:val="000000"/>
                <w:szCs w:val="24"/>
              </w:rPr>
            </w:pPr>
            <w:r>
              <w:rPr>
                <w:rFonts w:ascii="Times New Roman" w:hAnsi="Times New Roman"/>
                <w:snapToGrid/>
                <w:color w:val="000000"/>
                <w:szCs w:val="24"/>
              </w:rPr>
              <w:t>29</w:t>
            </w:r>
          </w:p>
        </w:tc>
        <w:tc>
          <w:tcPr>
            <w:tcW w:w="4329" w:type="pct"/>
            <w:shd w:val="clear" w:color="auto" w:fill="auto"/>
            <w:vAlign w:val="center"/>
          </w:tcPr>
          <w:p w:rsidR="00982133" w:rsidRPr="00E64CDD" w:rsidRDefault="00982133" w:rsidP="00E2138A">
            <w:pPr>
              <w:widowControl/>
              <w:rPr>
                <w:rFonts w:ascii="Times New Roman" w:hAnsi="Times New Roman"/>
                <w:snapToGrid/>
                <w:color w:val="000000"/>
                <w:szCs w:val="24"/>
              </w:rPr>
            </w:pPr>
            <w:r w:rsidRPr="00E64CDD">
              <w:rPr>
                <w:rFonts w:ascii="Times New Roman" w:hAnsi="Times New Roman"/>
                <w:bCs/>
                <w:snapToGrid/>
                <w:color w:val="000000"/>
                <w:szCs w:val="24"/>
              </w:rPr>
              <w:t>Polic</w:t>
            </w:r>
            <w:r>
              <w:rPr>
                <w:rFonts w:ascii="Times New Roman" w:hAnsi="Times New Roman"/>
                <w:bCs/>
                <w:snapToGrid/>
                <w:color w:val="000000"/>
                <w:szCs w:val="24"/>
              </w:rPr>
              <w:t>y analysis and evaluation Case 7</w:t>
            </w:r>
            <w:r w:rsidRPr="00664246">
              <w:rPr>
                <w:rFonts w:ascii="Times New Roman" w:hAnsi="Times New Roman"/>
                <w:bCs/>
                <w:snapToGrid/>
                <w:color w:val="000000"/>
                <w:szCs w:val="24"/>
              </w:rPr>
              <w:t xml:space="preserve"> (Word and PowerPoint due 11/</w:t>
            </w:r>
            <w:r w:rsidR="00E2138A">
              <w:rPr>
                <w:rFonts w:ascii="Times New Roman" w:hAnsi="Times New Roman"/>
                <w:bCs/>
                <w:snapToGrid/>
                <w:color w:val="000000"/>
                <w:szCs w:val="24"/>
              </w:rPr>
              <w:t>27</w:t>
            </w:r>
            <w:r w:rsidRPr="00664246">
              <w:rPr>
                <w:rFonts w:ascii="Times New Roman" w:hAnsi="Times New Roman"/>
                <w:bCs/>
                <w:snapToGrid/>
                <w:color w:val="000000"/>
                <w:szCs w:val="24"/>
              </w:rPr>
              <w:t>)</w:t>
            </w:r>
          </w:p>
        </w:tc>
      </w:tr>
      <w:tr w:rsidR="00982133" w:rsidRPr="00664246" w:rsidTr="00682FD0">
        <w:trPr>
          <w:trHeight w:val="315"/>
        </w:trPr>
        <w:tc>
          <w:tcPr>
            <w:tcW w:w="408"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12/</w:t>
            </w:r>
            <w:r>
              <w:rPr>
                <w:rFonts w:ascii="Times New Roman" w:hAnsi="Times New Roman"/>
                <w:snapToGrid/>
                <w:color w:val="000000"/>
                <w:szCs w:val="24"/>
              </w:rPr>
              <w:t>6</w:t>
            </w:r>
          </w:p>
        </w:tc>
        <w:tc>
          <w:tcPr>
            <w:tcW w:w="263" w:type="pct"/>
            <w:shd w:val="clear" w:color="auto" w:fill="auto"/>
            <w:noWrap/>
            <w:vAlign w:val="center"/>
          </w:tcPr>
          <w:p w:rsidR="00982133" w:rsidRPr="00E64CDD" w:rsidRDefault="00E2138A" w:rsidP="00982133">
            <w:pPr>
              <w:widowControl/>
              <w:rPr>
                <w:rFonts w:ascii="Times New Roman" w:hAnsi="Times New Roman"/>
                <w:snapToGrid/>
                <w:color w:val="000000"/>
                <w:szCs w:val="24"/>
              </w:rPr>
            </w:pPr>
            <w:r>
              <w:rPr>
                <w:rFonts w:ascii="Times New Roman" w:hAnsi="Times New Roman"/>
                <w:snapToGrid/>
                <w:color w:val="000000"/>
                <w:szCs w:val="24"/>
              </w:rPr>
              <w:t>30</w:t>
            </w:r>
          </w:p>
        </w:tc>
        <w:tc>
          <w:tcPr>
            <w:tcW w:w="4329" w:type="pct"/>
            <w:shd w:val="clear" w:color="auto" w:fill="auto"/>
            <w:vAlign w:val="center"/>
          </w:tcPr>
          <w:p w:rsidR="00982133" w:rsidRPr="00E64CDD" w:rsidRDefault="00982133" w:rsidP="00E2138A">
            <w:pPr>
              <w:widowControl/>
              <w:rPr>
                <w:rFonts w:ascii="Times New Roman" w:hAnsi="Times New Roman"/>
                <w:snapToGrid/>
                <w:color w:val="000000"/>
                <w:szCs w:val="24"/>
              </w:rPr>
            </w:pPr>
            <w:r w:rsidRPr="00E64CDD">
              <w:rPr>
                <w:rFonts w:ascii="Times New Roman" w:hAnsi="Times New Roman"/>
                <w:bCs/>
                <w:snapToGrid/>
                <w:color w:val="000000"/>
                <w:szCs w:val="24"/>
              </w:rPr>
              <w:t>Polic</w:t>
            </w:r>
            <w:r>
              <w:rPr>
                <w:rFonts w:ascii="Times New Roman" w:hAnsi="Times New Roman"/>
                <w:bCs/>
                <w:snapToGrid/>
                <w:color w:val="000000"/>
                <w:szCs w:val="24"/>
              </w:rPr>
              <w:t>y analysis and evaluation Case 8</w:t>
            </w:r>
            <w:r w:rsidRPr="00664246">
              <w:rPr>
                <w:rFonts w:ascii="Times New Roman" w:hAnsi="Times New Roman"/>
                <w:bCs/>
                <w:snapToGrid/>
                <w:color w:val="000000"/>
                <w:szCs w:val="24"/>
              </w:rPr>
              <w:t xml:space="preserve"> (Word and PowerPoint due 11/2</w:t>
            </w:r>
            <w:r>
              <w:rPr>
                <w:rFonts w:ascii="Times New Roman" w:hAnsi="Times New Roman"/>
                <w:bCs/>
                <w:snapToGrid/>
                <w:color w:val="000000"/>
                <w:szCs w:val="24"/>
              </w:rPr>
              <w:t>9</w:t>
            </w:r>
            <w:r w:rsidRPr="00664246">
              <w:rPr>
                <w:rFonts w:ascii="Times New Roman" w:hAnsi="Times New Roman"/>
                <w:bCs/>
                <w:snapToGrid/>
                <w:color w:val="000000"/>
                <w:szCs w:val="24"/>
              </w:rPr>
              <w:t>)</w:t>
            </w:r>
          </w:p>
        </w:tc>
      </w:tr>
      <w:tr w:rsidR="00982133" w:rsidRPr="00664246" w:rsidTr="00A404EE">
        <w:trPr>
          <w:trHeight w:val="315"/>
        </w:trPr>
        <w:tc>
          <w:tcPr>
            <w:tcW w:w="408"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12/</w:t>
            </w:r>
            <w:r>
              <w:rPr>
                <w:rFonts w:ascii="Times New Roman" w:hAnsi="Times New Roman"/>
                <w:snapToGrid/>
                <w:color w:val="000000"/>
                <w:szCs w:val="24"/>
              </w:rPr>
              <w:t>7</w:t>
            </w:r>
          </w:p>
        </w:tc>
        <w:tc>
          <w:tcPr>
            <w:tcW w:w="4592" w:type="pct"/>
            <w:gridSpan w:val="2"/>
            <w:shd w:val="clear" w:color="auto" w:fill="auto"/>
            <w:noWrap/>
            <w:vAlign w:val="center"/>
          </w:tcPr>
          <w:p w:rsidR="00982133" w:rsidRPr="00E64CDD" w:rsidRDefault="00982133" w:rsidP="00982133">
            <w:pPr>
              <w:widowControl/>
              <w:jc w:val="center"/>
              <w:rPr>
                <w:rFonts w:ascii="Times New Roman" w:hAnsi="Times New Roman"/>
                <w:snapToGrid/>
                <w:color w:val="000000"/>
                <w:szCs w:val="24"/>
              </w:rPr>
            </w:pPr>
            <w:r>
              <w:rPr>
                <w:rFonts w:ascii="Times New Roman" w:hAnsi="Times New Roman"/>
                <w:snapToGrid/>
                <w:color w:val="000000"/>
                <w:szCs w:val="24"/>
              </w:rPr>
              <w:t>Dead day</w:t>
            </w:r>
          </w:p>
        </w:tc>
      </w:tr>
      <w:tr w:rsidR="00982133" w:rsidRPr="00664246" w:rsidTr="00D37553">
        <w:trPr>
          <w:trHeight w:val="315"/>
        </w:trPr>
        <w:tc>
          <w:tcPr>
            <w:tcW w:w="408"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12/1</w:t>
            </w:r>
            <w:r>
              <w:rPr>
                <w:rFonts w:ascii="Times New Roman" w:hAnsi="Times New Roman"/>
                <w:snapToGrid/>
                <w:color w:val="000000"/>
                <w:szCs w:val="24"/>
              </w:rPr>
              <w:t>2</w:t>
            </w:r>
          </w:p>
        </w:tc>
        <w:tc>
          <w:tcPr>
            <w:tcW w:w="263" w:type="pct"/>
            <w:shd w:val="clear" w:color="auto" w:fill="auto"/>
            <w:noWrap/>
            <w:vAlign w:val="center"/>
          </w:tcPr>
          <w:p w:rsidR="00982133" w:rsidRPr="00E64CDD" w:rsidRDefault="00982133" w:rsidP="00982133">
            <w:pPr>
              <w:widowControl/>
              <w:rPr>
                <w:rFonts w:ascii="Times New Roman" w:hAnsi="Times New Roman"/>
                <w:snapToGrid/>
                <w:color w:val="000000"/>
                <w:szCs w:val="24"/>
              </w:rPr>
            </w:pPr>
          </w:p>
        </w:tc>
        <w:tc>
          <w:tcPr>
            <w:tcW w:w="4329" w:type="pct"/>
            <w:shd w:val="clear" w:color="auto" w:fill="auto"/>
            <w:vAlign w:val="bottom"/>
          </w:tcPr>
          <w:p w:rsidR="00982133" w:rsidRPr="00E64CDD" w:rsidRDefault="00982133" w:rsidP="00982133">
            <w:pPr>
              <w:widowControl/>
              <w:rPr>
                <w:rFonts w:ascii="Times New Roman" w:hAnsi="Times New Roman"/>
                <w:snapToGrid/>
                <w:color w:val="000000"/>
                <w:szCs w:val="24"/>
              </w:rPr>
            </w:pPr>
            <w:r w:rsidRPr="00E64CDD">
              <w:rPr>
                <w:rFonts w:ascii="Times New Roman" w:hAnsi="Times New Roman"/>
                <w:snapToGrid/>
                <w:color w:val="000000"/>
                <w:szCs w:val="24"/>
              </w:rPr>
              <w:t xml:space="preserve">Final exam @ </w:t>
            </w:r>
            <w:r>
              <w:rPr>
                <w:rFonts w:ascii="Times New Roman" w:hAnsi="Times New Roman"/>
                <w:snapToGrid/>
                <w:color w:val="000000"/>
                <w:szCs w:val="24"/>
              </w:rPr>
              <w:t>8</w:t>
            </w:r>
            <w:r w:rsidRPr="00E64CDD">
              <w:rPr>
                <w:rFonts w:ascii="Times New Roman" w:hAnsi="Times New Roman"/>
                <w:snapToGrid/>
                <w:color w:val="000000"/>
                <w:szCs w:val="24"/>
              </w:rPr>
              <w:t>:00 AM - 1</w:t>
            </w:r>
            <w:r>
              <w:rPr>
                <w:rFonts w:ascii="Times New Roman" w:hAnsi="Times New Roman"/>
                <w:snapToGrid/>
                <w:color w:val="000000"/>
                <w:szCs w:val="24"/>
              </w:rPr>
              <w:t>0</w:t>
            </w:r>
            <w:r w:rsidRPr="00E64CDD">
              <w:rPr>
                <w:rFonts w:ascii="Times New Roman" w:hAnsi="Times New Roman"/>
                <w:snapToGrid/>
                <w:color w:val="000000"/>
                <w:szCs w:val="24"/>
              </w:rPr>
              <w:t xml:space="preserve">:00 </w:t>
            </w:r>
            <w:r>
              <w:rPr>
                <w:rFonts w:ascii="Times New Roman" w:hAnsi="Times New Roman"/>
                <w:snapToGrid/>
                <w:color w:val="000000"/>
                <w:szCs w:val="24"/>
              </w:rPr>
              <w:t>A</w:t>
            </w:r>
            <w:r w:rsidRPr="00E64CDD">
              <w:rPr>
                <w:rFonts w:ascii="Times New Roman" w:hAnsi="Times New Roman"/>
                <w:snapToGrid/>
                <w:color w:val="000000"/>
                <w:szCs w:val="24"/>
              </w:rPr>
              <w:t>M</w:t>
            </w:r>
          </w:p>
        </w:tc>
      </w:tr>
    </w:tbl>
    <w:p w:rsidR="004D2C35" w:rsidRDefault="004D2C35" w:rsidP="00E64CDD">
      <w:pPr>
        <w:jc w:val="center"/>
        <w:rPr>
          <w:rFonts w:ascii="Times New Roman" w:hAnsi="Times New Roman"/>
        </w:rPr>
      </w:pPr>
    </w:p>
    <w:sectPr w:rsidR="004D2C35" w:rsidSect="002F4D4B">
      <w:footerReference w:type="even" r:id="rId35"/>
      <w:footerReference w:type="default" r:id="rId36"/>
      <w:endnotePr>
        <w:numFmt w:val="decimal"/>
      </w:endnotePr>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F93" w:rsidRDefault="00870F93">
      <w:r>
        <w:separator/>
      </w:r>
    </w:p>
  </w:endnote>
  <w:endnote w:type="continuationSeparator" w:id="0">
    <w:p w:rsidR="00870F93" w:rsidRDefault="0087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09" w:rsidRDefault="00E86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86E09" w:rsidRDefault="00E86E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09" w:rsidRDefault="00E86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3173">
      <w:rPr>
        <w:rStyle w:val="PageNumber"/>
        <w:noProof/>
      </w:rPr>
      <w:t>2</w:t>
    </w:r>
    <w:r>
      <w:rPr>
        <w:rStyle w:val="PageNumber"/>
      </w:rPr>
      <w:fldChar w:fldCharType="end"/>
    </w:r>
  </w:p>
  <w:p w:rsidR="00E86E09" w:rsidRDefault="00E86E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FD0" w:rsidRDefault="00682F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82FD0" w:rsidRDefault="00682FD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FD0" w:rsidRDefault="00682F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3173">
      <w:rPr>
        <w:rStyle w:val="PageNumber"/>
        <w:noProof/>
      </w:rPr>
      <w:t>10</w:t>
    </w:r>
    <w:r>
      <w:rPr>
        <w:rStyle w:val="PageNumber"/>
      </w:rPr>
      <w:fldChar w:fldCharType="end"/>
    </w:r>
  </w:p>
  <w:p w:rsidR="00682FD0" w:rsidRDefault="00682F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F93" w:rsidRDefault="00870F93">
      <w:r>
        <w:separator/>
      </w:r>
    </w:p>
  </w:footnote>
  <w:footnote w:type="continuationSeparator" w:id="0">
    <w:p w:rsidR="00870F93" w:rsidRDefault="00870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EAB"/>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4AC2EBF"/>
    <w:multiLevelType w:val="hybridMultilevel"/>
    <w:tmpl w:val="97CAB81E"/>
    <w:lvl w:ilvl="0" w:tplc="A8E00A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3D20E8"/>
    <w:multiLevelType w:val="singleLevel"/>
    <w:tmpl w:val="367CC108"/>
    <w:lvl w:ilvl="0">
      <w:start w:val="1"/>
      <w:numFmt w:val="lowerLetter"/>
      <w:lvlText w:val="%1."/>
      <w:lvlJc w:val="left"/>
      <w:pPr>
        <w:tabs>
          <w:tab w:val="num" w:pos="720"/>
        </w:tabs>
        <w:ind w:left="720" w:hanging="360"/>
      </w:pPr>
      <w:rPr>
        <w:rFonts w:hint="default"/>
      </w:rPr>
    </w:lvl>
  </w:abstractNum>
  <w:abstractNum w:abstractNumId="3" w15:restartNumberingAfterBreak="0">
    <w:nsid w:val="186925E5"/>
    <w:multiLevelType w:val="hybridMultilevel"/>
    <w:tmpl w:val="8E1411E6"/>
    <w:lvl w:ilvl="0" w:tplc="6908B7E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030DF"/>
    <w:multiLevelType w:val="hybridMultilevel"/>
    <w:tmpl w:val="BD0645A4"/>
    <w:lvl w:ilvl="0" w:tplc="71AAE898">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F90018B"/>
    <w:multiLevelType w:val="hybridMultilevel"/>
    <w:tmpl w:val="A59E1E38"/>
    <w:lvl w:ilvl="0" w:tplc="A83C6F7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D55E0"/>
    <w:multiLevelType w:val="singleLevel"/>
    <w:tmpl w:val="04090011"/>
    <w:lvl w:ilvl="0">
      <w:start w:val="1"/>
      <w:numFmt w:val="decimal"/>
      <w:lvlText w:val="%1)"/>
      <w:lvlJc w:val="left"/>
      <w:pPr>
        <w:tabs>
          <w:tab w:val="num" w:pos="360"/>
        </w:tabs>
        <w:ind w:left="360" w:hanging="360"/>
      </w:pPr>
      <w:rPr>
        <w:rFonts w:hint="default"/>
      </w:rPr>
    </w:lvl>
  </w:abstractNum>
  <w:abstractNum w:abstractNumId="7" w15:restartNumberingAfterBreak="0">
    <w:nsid w:val="2DCC3A17"/>
    <w:multiLevelType w:val="hybridMultilevel"/>
    <w:tmpl w:val="E0AE3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522C9"/>
    <w:multiLevelType w:val="singleLevel"/>
    <w:tmpl w:val="4766A0A0"/>
    <w:lvl w:ilvl="0">
      <w:start w:val="1"/>
      <w:numFmt w:val="lowerLetter"/>
      <w:lvlText w:val="%1."/>
      <w:lvlJc w:val="left"/>
      <w:pPr>
        <w:tabs>
          <w:tab w:val="num" w:pos="720"/>
        </w:tabs>
        <w:ind w:left="720" w:hanging="360"/>
      </w:pPr>
      <w:rPr>
        <w:rFonts w:hint="default"/>
      </w:rPr>
    </w:lvl>
  </w:abstractNum>
  <w:abstractNum w:abstractNumId="9" w15:restartNumberingAfterBreak="0">
    <w:nsid w:val="40635A46"/>
    <w:multiLevelType w:val="hybridMultilevel"/>
    <w:tmpl w:val="FA2AE222"/>
    <w:lvl w:ilvl="0" w:tplc="847CF36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337433"/>
    <w:multiLevelType w:val="hybridMultilevel"/>
    <w:tmpl w:val="ACDA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C67E1"/>
    <w:multiLevelType w:val="hybridMultilevel"/>
    <w:tmpl w:val="ACDA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A2844"/>
    <w:multiLevelType w:val="hybridMultilevel"/>
    <w:tmpl w:val="40103580"/>
    <w:lvl w:ilvl="0" w:tplc="DEAE560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2A09B0"/>
    <w:multiLevelType w:val="hybridMultilevel"/>
    <w:tmpl w:val="AF40A27E"/>
    <w:lvl w:ilvl="0" w:tplc="38601F9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452A4"/>
    <w:multiLevelType w:val="hybridMultilevel"/>
    <w:tmpl w:val="ACDA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914A5"/>
    <w:multiLevelType w:val="singleLevel"/>
    <w:tmpl w:val="573610DE"/>
    <w:lvl w:ilvl="0">
      <w:start w:val="1"/>
      <w:numFmt w:val="lowerLetter"/>
      <w:lvlText w:val="%1."/>
      <w:lvlJc w:val="left"/>
      <w:pPr>
        <w:tabs>
          <w:tab w:val="num" w:pos="720"/>
        </w:tabs>
        <w:ind w:left="720" w:hanging="360"/>
      </w:pPr>
      <w:rPr>
        <w:rFonts w:hint="default"/>
      </w:rPr>
    </w:lvl>
  </w:abstractNum>
  <w:abstractNum w:abstractNumId="16" w15:restartNumberingAfterBreak="0">
    <w:nsid w:val="67D64DE3"/>
    <w:multiLevelType w:val="hybridMultilevel"/>
    <w:tmpl w:val="ACDA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DD4070"/>
    <w:multiLevelType w:val="hybridMultilevel"/>
    <w:tmpl w:val="0A8A999C"/>
    <w:lvl w:ilvl="0" w:tplc="11EAC16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E23429"/>
    <w:multiLevelType w:val="hybridMultilevel"/>
    <w:tmpl w:val="AAF6534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54817"/>
    <w:multiLevelType w:val="hybridMultilevel"/>
    <w:tmpl w:val="478C4304"/>
    <w:lvl w:ilvl="0" w:tplc="7DE09F6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F52FE"/>
    <w:multiLevelType w:val="hybridMultilevel"/>
    <w:tmpl w:val="ACDA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C31B4"/>
    <w:multiLevelType w:val="hybridMultilevel"/>
    <w:tmpl w:val="2A2053D8"/>
    <w:lvl w:ilvl="0" w:tplc="3A3467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4958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6"/>
  </w:num>
  <w:num w:numId="3">
    <w:abstractNumId w:val="0"/>
  </w:num>
  <w:num w:numId="4">
    <w:abstractNumId w:val="2"/>
  </w:num>
  <w:num w:numId="5">
    <w:abstractNumId w:val="15"/>
  </w:num>
  <w:num w:numId="6">
    <w:abstractNumId w:val="8"/>
  </w:num>
  <w:num w:numId="7">
    <w:abstractNumId w:val="12"/>
  </w:num>
  <w:num w:numId="8">
    <w:abstractNumId w:val="9"/>
  </w:num>
  <w:num w:numId="9">
    <w:abstractNumId w:val="17"/>
  </w:num>
  <w:num w:numId="10">
    <w:abstractNumId w:val="4"/>
  </w:num>
  <w:num w:numId="11">
    <w:abstractNumId w:val="1"/>
  </w:num>
  <w:num w:numId="12">
    <w:abstractNumId w:val="7"/>
  </w:num>
  <w:num w:numId="13">
    <w:abstractNumId w:val="18"/>
  </w:num>
  <w:num w:numId="14">
    <w:abstractNumId w:val="21"/>
  </w:num>
  <w:num w:numId="15">
    <w:abstractNumId w:val="16"/>
  </w:num>
  <w:num w:numId="16">
    <w:abstractNumId w:val="11"/>
  </w:num>
  <w:num w:numId="17">
    <w:abstractNumId w:val="14"/>
  </w:num>
  <w:num w:numId="18">
    <w:abstractNumId w:val="10"/>
  </w:num>
  <w:num w:numId="19">
    <w:abstractNumId w:val="20"/>
  </w:num>
  <w:num w:numId="20">
    <w:abstractNumId w:val="13"/>
  </w:num>
  <w:num w:numId="21">
    <w:abstractNumId w:val="3"/>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068"/>
    <w:rsid w:val="00017D45"/>
    <w:rsid w:val="00035CE5"/>
    <w:rsid w:val="00046449"/>
    <w:rsid w:val="00053BB1"/>
    <w:rsid w:val="00073389"/>
    <w:rsid w:val="000824D1"/>
    <w:rsid w:val="00085DA1"/>
    <w:rsid w:val="00085DFA"/>
    <w:rsid w:val="00092832"/>
    <w:rsid w:val="000A07CB"/>
    <w:rsid w:val="000A0A82"/>
    <w:rsid w:val="000A48AB"/>
    <w:rsid w:val="000D1A98"/>
    <w:rsid w:val="000D7F7B"/>
    <w:rsid w:val="000E6308"/>
    <w:rsid w:val="00105E5B"/>
    <w:rsid w:val="00112672"/>
    <w:rsid w:val="00117574"/>
    <w:rsid w:val="00121B5B"/>
    <w:rsid w:val="001471D3"/>
    <w:rsid w:val="00154469"/>
    <w:rsid w:val="00170176"/>
    <w:rsid w:val="00172A42"/>
    <w:rsid w:val="00190405"/>
    <w:rsid w:val="001970B5"/>
    <w:rsid w:val="001A2C1E"/>
    <w:rsid w:val="001B0804"/>
    <w:rsid w:val="001B1CDB"/>
    <w:rsid w:val="001B6ED8"/>
    <w:rsid w:val="001C63BC"/>
    <w:rsid w:val="001D1068"/>
    <w:rsid w:val="001D5CC9"/>
    <w:rsid w:val="001F0217"/>
    <w:rsid w:val="001F3DD2"/>
    <w:rsid w:val="002056C2"/>
    <w:rsid w:val="00212E57"/>
    <w:rsid w:val="00216D00"/>
    <w:rsid w:val="0027047D"/>
    <w:rsid w:val="00276D5A"/>
    <w:rsid w:val="0028211A"/>
    <w:rsid w:val="00284C06"/>
    <w:rsid w:val="002C0AD9"/>
    <w:rsid w:val="002C290D"/>
    <w:rsid w:val="002C7678"/>
    <w:rsid w:val="002D15F6"/>
    <w:rsid w:val="002D4063"/>
    <w:rsid w:val="002D4332"/>
    <w:rsid w:val="002D5777"/>
    <w:rsid w:val="002F01E8"/>
    <w:rsid w:val="002F4D4B"/>
    <w:rsid w:val="00303411"/>
    <w:rsid w:val="00315CD7"/>
    <w:rsid w:val="00316B5D"/>
    <w:rsid w:val="00332625"/>
    <w:rsid w:val="00342032"/>
    <w:rsid w:val="003435B6"/>
    <w:rsid w:val="003445E2"/>
    <w:rsid w:val="00345838"/>
    <w:rsid w:val="0034716A"/>
    <w:rsid w:val="00371ECA"/>
    <w:rsid w:val="00375E83"/>
    <w:rsid w:val="00376A4C"/>
    <w:rsid w:val="00392817"/>
    <w:rsid w:val="00392A5F"/>
    <w:rsid w:val="00392F32"/>
    <w:rsid w:val="003A1226"/>
    <w:rsid w:val="003B5C8F"/>
    <w:rsid w:val="003C0FFE"/>
    <w:rsid w:val="003C4E5D"/>
    <w:rsid w:val="003C6528"/>
    <w:rsid w:val="003E420A"/>
    <w:rsid w:val="003E59B4"/>
    <w:rsid w:val="003F12CA"/>
    <w:rsid w:val="003F2949"/>
    <w:rsid w:val="003F3ECE"/>
    <w:rsid w:val="0040554E"/>
    <w:rsid w:val="0041173B"/>
    <w:rsid w:val="0041558C"/>
    <w:rsid w:val="004262F9"/>
    <w:rsid w:val="004619F8"/>
    <w:rsid w:val="00491E21"/>
    <w:rsid w:val="00493F03"/>
    <w:rsid w:val="004A3258"/>
    <w:rsid w:val="004A68FB"/>
    <w:rsid w:val="004B3C52"/>
    <w:rsid w:val="004C428B"/>
    <w:rsid w:val="004D2C35"/>
    <w:rsid w:val="004D6886"/>
    <w:rsid w:val="004E0E03"/>
    <w:rsid w:val="00510408"/>
    <w:rsid w:val="00513547"/>
    <w:rsid w:val="00520641"/>
    <w:rsid w:val="00521302"/>
    <w:rsid w:val="00522E7C"/>
    <w:rsid w:val="00527AF4"/>
    <w:rsid w:val="00532FF6"/>
    <w:rsid w:val="00537E4B"/>
    <w:rsid w:val="005408FC"/>
    <w:rsid w:val="00565C11"/>
    <w:rsid w:val="00572C09"/>
    <w:rsid w:val="005857C6"/>
    <w:rsid w:val="005903D7"/>
    <w:rsid w:val="00596FD6"/>
    <w:rsid w:val="005A5E15"/>
    <w:rsid w:val="005D60BA"/>
    <w:rsid w:val="005E060C"/>
    <w:rsid w:val="005E0D73"/>
    <w:rsid w:val="005E1176"/>
    <w:rsid w:val="005E338B"/>
    <w:rsid w:val="005E6201"/>
    <w:rsid w:val="005F0931"/>
    <w:rsid w:val="005F7328"/>
    <w:rsid w:val="006028B7"/>
    <w:rsid w:val="00604BA5"/>
    <w:rsid w:val="00621310"/>
    <w:rsid w:val="00624F6B"/>
    <w:rsid w:val="006269D7"/>
    <w:rsid w:val="006307CA"/>
    <w:rsid w:val="0063436B"/>
    <w:rsid w:val="00664246"/>
    <w:rsid w:val="006679F5"/>
    <w:rsid w:val="00667BF5"/>
    <w:rsid w:val="00682FD0"/>
    <w:rsid w:val="0068362F"/>
    <w:rsid w:val="006837CC"/>
    <w:rsid w:val="00696C69"/>
    <w:rsid w:val="006A2E9D"/>
    <w:rsid w:val="006B6265"/>
    <w:rsid w:val="006C1637"/>
    <w:rsid w:val="006C50F9"/>
    <w:rsid w:val="006C7709"/>
    <w:rsid w:val="006E1BA8"/>
    <w:rsid w:val="006E599F"/>
    <w:rsid w:val="006E6824"/>
    <w:rsid w:val="007052AA"/>
    <w:rsid w:val="00710B95"/>
    <w:rsid w:val="00727A9F"/>
    <w:rsid w:val="007674F3"/>
    <w:rsid w:val="0079388F"/>
    <w:rsid w:val="007A4064"/>
    <w:rsid w:val="007A537C"/>
    <w:rsid w:val="007B43F6"/>
    <w:rsid w:val="007B7D33"/>
    <w:rsid w:val="007D1D2B"/>
    <w:rsid w:val="007D6895"/>
    <w:rsid w:val="007E3A85"/>
    <w:rsid w:val="008004CA"/>
    <w:rsid w:val="008009C2"/>
    <w:rsid w:val="008025C3"/>
    <w:rsid w:val="0081375A"/>
    <w:rsid w:val="0083104A"/>
    <w:rsid w:val="008311B9"/>
    <w:rsid w:val="0083322B"/>
    <w:rsid w:val="0083400A"/>
    <w:rsid w:val="008522B1"/>
    <w:rsid w:val="008574EA"/>
    <w:rsid w:val="00870F93"/>
    <w:rsid w:val="008725E4"/>
    <w:rsid w:val="008974B4"/>
    <w:rsid w:val="008A3775"/>
    <w:rsid w:val="008B237B"/>
    <w:rsid w:val="008C3FB9"/>
    <w:rsid w:val="008D3F65"/>
    <w:rsid w:val="008D47F0"/>
    <w:rsid w:val="008E285D"/>
    <w:rsid w:val="008F111A"/>
    <w:rsid w:val="008F1B69"/>
    <w:rsid w:val="009145D3"/>
    <w:rsid w:val="00932E89"/>
    <w:rsid w:val="00932FE7"/>
    <w:rsid w:val="00940514"/>
    <w:rsid w:val="00940B82"/>
    <w:rsid w:val="00943014"/>
    <w:rsid w:val="00947F04"/>
    <w:rsid w:val="009709BF"/>
    <w:rsid w:val="00972BF7"/>
    <w:rsid w:val="00982133"/>
    <w:rsid w:val="00986B96"/>
    <w:rsid w:val="00993B58"/>
    <w:rsid w:val="009966E9"/>
    <w:rsid w:val="009A2570"/>
    <w:rsid w:val="009A4959"/>
    <w:rsid w:val="009A5A0D"/>
    <w:rsid w:val="009A788A"/>
    <w:rsid w:val="009C082B"/>
    <w:rsid w:val="009D71B3"/>
    <w:rsid w:val="009F74F1"/>
    <w:rsid w:val="00A07357"/>
    <w:rsid w:val="00A10BF2"/>
    <w:rsid w:val="00A20683"/>
    <w:rsid w:val="00A267ED"/>
    <w:rsid w:val="00A31DCE"/>
    <w:rsid w:val="00A34A62"/>
    <w:rsid w:val="00A404EE"/>
    <w:rsid w:val="00A42C4C"/>
    <w:rsid w:val="00A44B15"/>
    <w:rsid w:val="00A45061"/>
    <w:rsid w:val="00A459BD"/>
    <w:rsid w:val="00A53F72"/>
    <w:rsid w:val="00AA2ED5"/>
    <w:rsid w:val="00AB04B4"/>
    <w:rsid w:val="00AB1B1F"/>
    <w:rsid w:val="00AB1F80"/>
    <w:rsid w:val="00AB25C7"/>
    <w:rsid w:val="00AB306F"/>
    <w:rsid w:val="00AB394D"/>
    <w:rsid w:val="00AC2EC7"/>
    <w:rsid w:val="00AC377D"/>
    <w:rsid w:val="00AE1852"/>
    <w:rsid w:val="00AE7DD8"/>
    <w:rsid w:val="00AF57E3"/>
    <w:rsid w:val="00B06B89"/>
    <w:rsid w:val="00B0754C"/>
    <w:rsid w:val="00B07958"/>
    <w:rsid w:val="00B1203B"/>
    <w:rsid w:val="00B12A91"/>
    <w:rsid w:val="00B26D74"/>
    <w:rsid w:val="00B333AB"/>
    <w:rsid w:val="00B33D55"/>
    <w:rsid w:val="00B35FCB"/>
    <w:rsid w:val="00B4220E"/>
    <w:rsid w:val="00B478C2"/>
    <w:rsid w:val="00B543DB"/>
    <w:rsid w:val="00B5551B"/>
    <w:rsid w:val="00B7082E"/>
    <w:rsid w:val="00B72932"/>
    <w:rsid w:val="00B73116"/>
    <w:rsid w:val="00B73183"/>
    <w:rsid w:val="00B763BC"/>
    <w:rsid w:val="00B90A53"/>
    <w:rsid w:val="00B956EF"/>
    <w:rsid w:val="00BB687A"/>
    <w:rsid w:val="00BC6B06"/>
    <w:rsid w:val="00BD05B3"/>
    <w:rsid w:val="00BD51A6"/>
    <w:rsid w:val="00BE3A72"/>
    <w:rsid w:val="00BF1D77"/>
    <w:rsid w:val="00BF786B"/>
    <w:rsid w:val="00C01A5C"/>
    <w:rsid w:val="00C01F02"/>
    <w:rsid w:val="00C064E4"/>
    <w:rsid w:val="00C13E46"/>
    <w:rsid w:val="00C1635B"/>
    <w:rsid w:val="00C1795F"/>
    <w:rsid w:val="00C2214F"/>
    <w:rsid w:val="00C35D31"/>
    <w:rsid w:val="00C36F5A"/>
    <w:rsid w:val="00C4044D"/>
    <w:rsid w:val="00C7483E"/>
    <w:rsid w:val="00C75422"/>
    <w:rsid w:val="00C84270"/>
    <w:rsid w:val="00C861ED"/>
    <w:rsid w:val="00CA32EB"/>
    <w:rsid w:val="00CB0DFE"/>
    <w:rsid w:val="00CF0A29"/>
    <w:rsid w:val="00D01D80"/>
    <w:rsid w:val="00D0623B"/>
    <w:rsid w:val="00D12F4B"/>
    <w:rsid w:val="00D145CE"/>
    <w:rsid w:val="00D27A33"/>
    <w:rsid w:val="00D37553"/>
    <w:rsid w:val="00D41081"/>
    <w:rsid w:val="00D41821"/>
    <w:rsid w:val="00D7194C"/>
    <w:rsid w:val="00DA6F26"/>
    <w:rsid w:val="00DB36D3"/>
    <w:rsid w:val="00DC3894"/>
    <w:rsid w:val="00DC7FDF"/>
    <w:rsid w:val="00DD45A7"/>
    <w:rsid w:val="00DD5955"/>
    <w:rsid w:val="00DD658C"/>
    <w:rsid w:val="00E01A2C"/>
    <w:rsid w:val="00E2138A"/>
    <w:rsid w:val="00E34174"/>
    <w:rsid w:val="00E56627"/>
    <w:rsid w:val="00E64CDD"/>
    <w:rsid w:val="00E70E63"/>
    <w:rsid w:val="00E86E09"/>
    <w:rsid w:val="00E90457"/>
    <w:rsid w:val="00E90B10"/>
    <w:rsid w:val="00E94827"/>
    <w:rsid w:val="00E97073"/>
    <w:rsid w:val="00EB1659"/>
    <w:rsid w:val="00EB517A"/>
    <w:rsid w:val="00EC514E"/>
    <w:rsid w:val="00ED568C"/>
    <w:rsid w:val="00ED759D"/>
    <w:rsid w:val="00F03CC5"/>
    <w:rsid w:val="00F061F2"/>
    <w:rsid w:val="00F10409"/>
    <w:rsid w:val="00F13ACD"/>
    <w:rsid w:val="00F20A3B"/>
    <w:rsid w:val="00F40F81"/>
    <w:rsid w:val="00F62D18"/>
    <w:rsid w:val="00F67F39"/>
    <w:rsid w:val="00F77EF2"/>
    <w:rsid w:val="00F87603"/>
    <w:rsid w:val="00F908C3"/>
    <w:rsid w:val="00F92615"/>
    <w:rsid w:val="00FB1123"/>
    <w:rsid w:val="00FB1216"/>
    <w:rsid w:val="00FB24AC"/>
    <w:rsid w:val="00FB3173"/>
    <w:rsid w:val="00FB6133"/>
    <w:rsid w:val="00FC11E9"/>
    <w:rsid w:val="00FD4E3E"/>
    <w:rsid w:val="00FD5A96"/>
    <w:rsid w:val="00FE5636"/>
    <w:rsid w:val="00FF01FE"/>
    <w:rsid w:val="00FF0B32"/>
    <w:rsid w:val="00FF19B0"/>
    <w:rsid w:val="00FF2762"/>
    <w:rsid w:val="00FF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0C6214-DEDF-4C2D-9B3B-E278D624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odyTextIndent">
    <w:name w:val="Body Text Indent"/>
    <w:basedOn w:val="Normal"/>
    <w:semiHidden/>
    <w:pPr>
      <w:widowControl/>
      <w:tabs>
        <w:tab w:val="center" w:pos="4680"/>
      </w:tabs>
      <w:ind w:firstLine="4320"/>
      <w:jc w:val="center"/>
    </w:pPr>
    <w:rPr>
      <w:rFonts w:ascii="Univers" w:hAnsi="Univer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2">
    <w:name w:val="Body Text Indent 2"/>
    <w:basedOn w:val="Normal"/>
    <w:semiHidden/>
    <w:pPr>
      <w:widowControl/>
      <w:tabs>
        <w:tab w:val="left" w:pos="-1440"/>
      </w:tabs>
      <w:ind w:left="720" w:hanging="720"/>
    </w:pPr>
    <w:rPr>
      <w:rFonts w:ascii="Times New Roman" w:hAnsi="Times New Roman"/>
    </w:rPr>
  </w:style>
  <w:style w:type="paragraph" w:styleId="BodyTextIndent3">
    <w:name w:val="Body Text Indent 3"/>
    <w:basedOn w:val="Normal"/>
    <w:semiHidden/>
    <w:pPr>
      <w:widowControl/>
      <w:ind w:left="720"/>
    </w:pPr>
    <w:rPr>
      <w:rFonts w:ascii="Times New Roman" w:hAnsi="Times New Roman"/>
    </w:rPr>
  </w:style>
  <w:style w:type="character" w:styleId="FollowedHyperlink">
    <w:name w:val="FollowedHyperlink"/>
    <w:semiHidden/>
    <w:rPr>
      <w:color w:val="800080"/>
      <w:u w:val="single"/>
    </w:rPr>
  </w:style>
  <w:style w:type="paragraph" w:customStyle="1" w:styleId="HTMLBody">
    <w:name w:val="HTML Body"/>
    <w:pPr>
      <w:autoSpaceDE w:val="0"/>
      <w:autoSpaceDN w:val="0"/>
      <w:adjustRightInd w:val="0"/>
    </w:pPr>
    <w:rPr>
      <w:rFonts w:ascii="Arial" w:hAnsi="Arial"/>
    </w:rPr>
  </w:style>
  <w:style w:type="paragraph" w:styleId="BalloonText">
    <w:name w:val="Balloon Text"/>
    <w:basedOn w:val="Normal"/>
    <w:link w:val="BalloonTextChar"/>
    <w:uiPriority w:val="99"/>
    <w:semiHidden/>
    <w:unhideWhenUsed/>
    <w:rsid w:val="00FD4E3E"/>
    <w:rPr>
      <w:rFonts w:ascii="Tahoma" w:hAnsi="Tahoma" w:cs="Tahoma"/>
      <w:sz w:val="16"/>
      <w:szCs w:val="16"/>
    </w:rPr>
  </w:style>
  <w:style w:type="character" w:customStyle="1" w:styleId="BalloonTextChar">
    <w:name w:val="Balloon Text Char"/>
    <w:basedOn w:val="DefaultParagraphFont"/>
    <w:link w:val="BalloonText"/>
    <w:uiPriority w:val="99"/>
    <w:semiHidden/>
    <w:rsid w:val="00FD4E3E"/>
    <w:rPr>
      <w:rFonts w:ascii="Tahoma" w:hAnsi="Tahoma" w:cs="Tahoma"/>
      <w:snapToGrid w:val="0"/>
      <w:sz w:val="16"/>
      <w:szCs w:val="16"/>
    </w:rPr>
  </w:style>
  <w:style w:type="paragraph" w:styleId="ListParagraph">
    <w:name w:val="List Paragraph"/>
    <w:basedOn w:val="Normal"/>
    <w:uiPriority w:val="34"/>
    <w:qFormat/>
    <w:rsid w:val="008D4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7563">
      <w:bodyDiv w:val="1"/>
      <w:marLeft w:val="0"/>
      <w:marRight w:val="0"/>
      <w:marTop w:val="0"/>
      <w:marBottom w:val="0"/>
      <w:divBdr>
        <w:top w:val="none" w:sz="0" w:space="0" w:color="auto"/>
        <w:left w:val="none" w:sz="0" w:space="0" w:color="auto"/>
        <w:bottom w:val="none" w:sz="0" w:space="0" w:color="auto"/>
        <w:right w:val="none" w:sz="0" w:space="0" w:color="auto"/>
      </w:divBdr>
    </w:div>
    <w:div w:id="791095562">
      <w:bodyDiv w:val="1"/>
      <w:marLeft w:val="0"/>
      <w:marRight w:val="0"/>
      <w:marTop w:val="0"/>
      <w:marBottom w:val="0"/>
      <w:divBdr>
        <w:top w:val="none" w:sz="0" w:space="0" w:color="auto"/>
        <w:left w:val="none" w:sz="0" w:space="0" w:color="auto"/>
        <w:bottom w:val="none" w:sz="0" w:space="0" w:color="auto"/>
        <w:right w:val="none" w:sz="0" w:space="0" w:color="auto"/>
      </w:divBdr>
    </w:div>
    <w:div w:id="171534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logs.usda.gov/" TargetMode="External"/><Relationship Id="rId18" Type="http://schemas.openxmlformats.org/officeDocument/2006/relationships/hyperlink" Target="http://farmpolicy.com/" TargetMode="External"/><Relationship Id="rId26" Type="http://schemas.openxmlformats.org/officeDocument/2006/relationships/hyperlink" Target="http://hls.harvard.edu/dept/clinical/clinics/food-law-and-policy-clinic-of-the-center-for-health-law-and-policy-innovation/" TargetMode="External"/><Relationship Id="rId21" Type="http://schemas.openxmlformats.org/officeDocument/2006/relationships/hyperlink" Target="http://www.agandfoodlaw.com/" TargetMode="External"/><Relationship Id="rId34" Type="http://schemas.openxmlformats.org/officeDocument/2006/relationships/hyperlink" Target="http://0-site.ebrary.com.library.uark.edu/lib/uark/detail.action?docID=10676501" TargetMode="External"/><Relationship Id="rId7" Type="http://schemas.openxmlformats.org/officeDocument/2006/relationships/endnotes" Target="endnotes.xml"/><Relationship Id="rId12" Type="http://schemas.openxmlformats.org/officeDocument/2006/relationships/hyperlink" Target="http://0-site.ebrary.com.library.uark.edu/lib/uark/detail.action?docID=10740038" TargetMode="External"/><Relationship Id="rId17" Type="http://schemas.openxmlformats.org/officeDocument/2006/relationships/hyperlink" Target="http://www.geneticliteracyproject.org/" TargetMode="External"/><Relationship Id="rId25" Type="http://schemas.openxmlformats.org/officeDocument/2006/relationships/hyperlink" Target="http://www.beginningfarmers.org/" TargetMode="External"/><Relationship Id="rId33" Type="http://schemas.openxmlformats.org/officeDocument/2006/relationships/hyperlink" Target="http://0-site.ebrary.com.library.uark.edu/lib/uark/detail.action?docID=1099580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odintegrity.org/" TargetMode="External"/><Relationship Id="rId20" Type="http://schemas.openxmlformats.org/officeDocument/2006/relationships/hyperlink" Target="http://www.iatp.org/blog" TargetMode="External"/><Relationship Id="rId29" Type="http://schemas.openxmlformats.org/officeDocument/2006/relationships/hyperlink" Target="http://www.biofortified.org/bl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0-site.ebrary.com.library.uark.edu/lib/uark/detail.action?docID=11023370" TargetMode="External"/><Relationship Id="rId24" Type="http://schemas.openxmlformats.org/officeDocument/2006/relationships/hyperlink" Target="http://about.extension.org/blog/" TargetMode="External"/><Relationship Id="rId32" Type="http://schemas.openxmlformats.org/officeDocument/2006/relationships/hyperlink" Target="http://www.voxeu.org/article/changing-economic-factors-and-rise-obesit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sfoodpolicy.blogspot.com/" TargetMode="External"/><Relationship Id="rId23" Type="http://schemas.openxmlformats.org/officeDocument/2006/relationships/hyperlink" Target="http://www.nal.usda.gov/" TargetMode="External"/><Relationship Id="rId28" Type="http://schemas.openxmlformats.org/officeDocument/2006/relationships/hyperlink" Target="http://www.consumerfreedom.com/" TargetMode="External"/><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ustainableagriculture.net/blog/" TargetMode="External"/><Relationship Id="rId31" Type="http://schemas.openxmlformats.org/officeDocument/2006/relationships/hyperlink" Target="http://www.voxeu.org/vox-talks/we-are-what-we-eat-how-and-why-governments-intervene-food-marke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oodpolitics.com/" TargetMode="External"/><Relationship Id="rId22" Type="http://schemas.openxmlformats.org/officeDocument/2006/relationships/hyperlink" Target="http://irjci.blogspot.com/" TargetMode="External"/><Relationship Id="rId27" Type="http://schemas.openxmlformats.org/officeDocument/2006/relationships/hyperlink" Target="http://food-ethics.com/category/public-policy/" TargetMode="External"/><Relationship Id="rId30" Type="http://schemas.openxmlformats.org/officeDocument/2006/relationships/hyperlink" Target="http://www.fooddemocracynow.org" TargetMode="External"/><Relationship Id="rId35" Type="http://schemas.openxmlformats.org/officeDocument/2006/relationships/footer" Target="footer3.xml"/><Relationship Id="rId8" Type="http://schemas.openxmlformats.org/officeDocument/2006/relationships/hyperlink" Target="http://learn.uark.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9129B-C7D0-4FE2-9175-D5FC7538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3579</Words>
  <Characters>20403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I</vt:lpstr>
    </vt:vector>
  </TitlesOfParts>
  <Company>University of Arkansas</Company>
  <LinksUpToDate>false</LinksUpToDate>
  <CharactersWithSpaces>23935</CharactersWithSpaces>
  <SharedDoc>false</SharedDoc>
  <HLinks>
    <vt:vector size="6" baseType="variant">
      <vt:variant>
        <vt:i4>4128809</vt:i4>
      </vt:variant>
      <vt:variant>
        <vt:i4>0</vt:i4>
      </vt:variant>
      <vt:variant>
        <vt:i4>0</vt:i4>
      </vt:variant>
      <vt:variant>
        <vt:i4>5</vt:i4>
      </vt:variant>
      <vt:variant>
        <vt:lpwstr>http://www.prenhall.com/agsite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Eric J. Wailes</dc:creator>
  <cp:lastModifiedBy>Alicia Minden</cp:lastModifiedBy>
  <cp:revision>2</cp:revision>
  <cp:lastPrinted>2015-08-24T12:51:00Z</cp:lastPrinted>
  <dcterms:created xsi:type="dcterms:W3CDTF">2018-08-07T13:04:00Z</dcterms:created>
  <dcterms:modified xsi:type="dcterms:W3CDTF">2018-08-07T13:04:00Z</dcterms:modified>
</cp:coreProperties>
</file>